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34" w:rsidRPr="001F6702" w:rsidRDefault="00D82334">
      <w:pPr>
        <w:rPr>
          <w:rFonts w:ascii="Calibri" w:hAnsi="Calibri" w:cs="Calibri"/>
          <w:b/>
          <w:bCs/>
          <w:sz w:val="28"/>
          <w:szCs w:val="28"/>
        </w:rPr>
      </w:pPr>
      <w:r>
        <w:rPr>
          <w:rFonts w:ascii="Calibri" w:hAnsi="Calibri" w:cs="Calibri"/>
          <w:b/>
          <w:bCs/>
          <w:sz w:val="28"/>
          <w:szCs w:val="28"/>
        </w:rPr>
        <w:t>La machine à affranchir DM 55 Pitney Bowes</w:t>
      </w:r>
      <w:bookmarkStart w:id="0" w:name="_GoBack"/>
      <w:bookmarkEnd w:id="0"/>
    </w:p>
    <w:p w:rsidR="00D82334" w:rsidRDefault="00D82334">
      <w:pPr>
        <w:jc w:val="both"/>
        <w:rPr>
          <w:rFonts w:ascii="Calibri" w:hAnsi="Calibri" w:cs="Calibri"/>
          <w:sz w:val="22"/>
          <w:szCs w:val="22"/>
        </w:rPr>
      </w:pPr>
    </w:p>
    <w:p w:rsidR="00D82334" w:rsidRPr="001F6702" w:rsidRDefault="00D82334" w:rsidP="00762DD7">
      <w:pPr>
        <w:jc w:val="both"/>
        <w:rPr>
          <w:rFonts w:ascii="Calibri" w:hAnsi="Calibri" w:cs="Calibri"/>
          <w:i/>
          <w:iCs/>
          <w:sz w:val="22"/>
          <w:szCs w:val="22"/>
        </w:rPr>
      </w:pPr>
      <w:r>
        <w:rPr>
          <w:rFonts w:ascii="Calibri" w:hAnsi="Calibri" w:cs="Calibri"/>
          <w:i/>
          <w:iCs/>
          <w:sz w:val="22"/>
          <w:szCs w:val="22"/>
        </w:rPr>
        <w:t xml:space="preserve">La </w:t>
      </w:r>
      <w:r w:rsidRPr="00762DD7">
        <w:rPr>
          <w:rFonts w:ascii="Calibri" w:hAnsi="Calibri" w:cs="Calibri"/>
          <w:i/>
          <w:iCs/>
          <w:sz w:val="22"/>
          <w:szCs w:val="22"/>
        </w:rPr>
        <w:t>machin</w:t>
      </w:r>
      <w:r>
        <w:rPr>
          <w:rFonts w:ascii="Calibri" w:hAnsi="Calibri" w:cs="Calibri"/>
          <w:i/>
          <w:iCs/>
          <w:sz w:val="22"/>
          <w:szCs w:val="22"/>
        </w:rPr>
        <w:t xml:space="preserve">e à affranchir DM 55 Pitney Bowes est une affranchisseuse destinée aux entreprises dont le nombre d’envoi quotidien n’excède pas 50 lettres. Pratique et performante, la </w:t>
      </w:r>
      <w:r w:rsidRPr="00762DD7">
        <w:rPr>
          <w:rFonts w:ascii="Calibri" w:hAnsi="Calibri" w:cs="Calibri"/>
          <w:i/>
          <w:iCs/>
          <w:sz w:val="22"/>
          <w:szCs w:val="22"/>
        </w:rPr>
        <w:t>machin</w:t>
      </w:r>
      <w:r>
        <w:rPr>
          <w:rFonts w:ascii="Calibri" w:hAnsi="Calibri" w:cs="Calibri"/>
          <w:i/>
          <w:iCs/>
          <w:sz w:val="22"/>
          <w:szCs w:val="22"/>
        </w:rPr>
        <w:t>e à affranchir DM 55 Pitney Bowes dispose d’une petite taille qui permet de l’installer facilement dans les locaux d’une société pour simplifier le traitement du courrier par les salariés.</w:t>
      </w:r>
    </w:p>
    <w:p w:rsidR="00D82334" w:rsidRPr="001F6702" w:rsidRDefault="00D82334">
      <w:pPr>
        <w:jc w:val="both"/>
        <w:rPr>
          <w:rFonts w:ascii="Calibri" w:hAnsi="Calibri" w:cs="Calibri"/>
          <w:i/>
          <w:iCs/>
          <w:sz w:val="22"/>
          <w:szCs w:val="22"/>
        </w:rPr>
      </w:pPr>
    </w:p>
    <w:p w:rsidR="00D82334" w:rsidRDefault="00D82334">
      <w:pPr>
        <w:jc w:val="both"/>
        <w:rPr>
          <w:rFonts w:ascii="Calibri" w:hAnsi="Calibri" w:cs="Calibri"/>
          <w:sz w:val="22"/>
          <w:szCs w:val="22"/>
        </w:rPr>
      </w:pPr>
    </w:p>
    <w:p w:rsidR="00D82334" w:rsidRPr="001F6702" w:rsidRDefault="00D82334">
      <w:pPr>
        <w:rPr>
          <w:rFonts w:ascii="Calibri" w:hAnsi="Calibri" w:cs="Calibri"/>
          <w:b/>
          <w:bCs/>
        </w:rPr>
      </w:pPr>
      <w:r>
        <w:rPr>
          <w:rFonts w:ascii="Calibri" w:hAnsi="Calibri" w:cs="Calibri"/>
          <w:b/>
          <w:bCs/>
        </w:rPr>
        <w:t>Les fonctionnalités</w:t>
      </w:r>
    </w:p>
    <w:p w:rsidR="00D82334" w:rsidRDefault="00D82334">
      <w:pPr>
        <w:jc w:val="both"/>
        <w:rPr>
          <w:rFonts w:ascii="Calibri" w:hAnsi="Calibri" w:cs="Calibri"/>
          <w:sz w:val="22"/>
          <w:szCs w:val="22"/>
        </w:rPr>
      </w:pPr>
      <w:r w:rsidRPr="00762DD7">
        <w:rPr>
          <w:rFonts w:ascii="Calibri" w:hAnsi="Calibri" w:cs="Calibri"/>
          <w:sz w:val="22"/>
          <w:szCs w:val="22"/>
        </w:rPr>
        <w:t xml:space="preserve">La machine </w:t>
      </w:r>
      <w:r>
        <w:rPr>
          <w:rFonts w:ascii="Calibri" w:hAnsi="Calibri" w:cs="Calibri"/>
          <w:sz w:val="22"/>
          <w:szCs w:val="22"/>
        </w:rPr>
        <w:t>à affranchir DM 55 Pitney Bowes se destine principalement à une installation dans une entreprise où les besoins d’affranchissement de courriers sont moindres. Cet équipement rend la gestion des frais postaux plus simple et permet de réaliser des économies intéressantes. En effet, depuis le 1</w:t>
      </w:r>
      <w:r w:rsidRPr="00762DD7">
        <w:rPr>
          <w:rFonts w:ascii="Calibri" w:hAnsi="Calibri" w:cs="Calibri"/>
          <w:sz w:val="22"/>
          <w:szCs w:val="22"/>
          <w:vertAlign w:val="superscript"/>
        </w:rPr>
        <w:t>er</w:t>
      </w:r>
      <w:r>
        <w:rPr>
          <w:rFonts w:ascii="Calibri" w:hAnsi="Calibri" w:cs="Calibri"/>
          <w:sz w:val="22"/>
          <w:szCs w:val="22"/>
        </w:rPr>
        <w:t xml:space="preserve"> juillet 2011, La Poste propose de nouvelles grilles  tarifaires en fonction du mode d’affranchissement des lettres. Un tarif préférentiel s’applique ainsi automatiquement aux plis traités par une machine. Pour exemple, le prix d’un timbre pour une lettre prioritaire  de 20g est de 0.60€, mais ne sera que de 0.58€ avec </w:t>
      </w:r>
      <w:r w:rsidRPr="00A65395">
        <w:rPr>
          <w:rFonts w:ascii="Calibri" w:hAnsi="Calibri" w:cs="Calibri"/>
          <w:sz w:val="22"/>
          <w:szCs w:val="22"/>
        </w:rPr>
        <w:t>la machine à affranchir DM 55 Pitney Bowes</w:t>
      </w:r>
      <w:r>
        <w:rPr>
          <w:rFonts w:ascii="Calibri" w:hAnsi="Calibri" w:cs="Calibri"/>
          <w:sz w:val="22"/>
          <w:szCs w:val="22"/>
        </w:rPr>
        <w:t xml:space="preserve">. De plus, ce matériel dispose d’une balance intégrée qui limite les coûts d’affranchissement, et calcule le tarif au centime d’euros près. Il devient dès lors possible de réaliser jusqu’à 12 % d’économies sur les frais d’envois. </w:t>
      </w:r>
      <w:r w:rsidRPr="00A65395">
        <w:rPr>
          <w:rFonts w:ascii="Calibri" w:hAnsi="Calibri" w:cs="Calibri"/>
          <w:sz w:val="22"/>
          <w:szCs w:val="22"/>
        </w:rPr>
        <w:t>La machine à affranchir DM 55 Pitney Bowes</w:t>
      </w:r>
      <w:r>
        <w:rPr>
          <w:rFonts w:ascii="Calibri" w:hAnsi="Calibri" w:cs="Calibri"/>
          <w:sz w:val="22"/>
          <w:szCs w:val="22"/>
        </w:rPr>
        <w:t xml:space="preserve"> se met à jour en toute autonomie grâce à sa connexion internet aux services de La Poste. L’affranchisseuse permet également de réaliser des gains de temps puisqu’il n’est plus nécessaire de se rendre au bureau de poste et que les envois peuvent être déposés dans n’importe quelle boite aux lettres. Avec son empreinte publicitaire personnalisable, elle donne à votre courrier une image professionnelle et sérieuse auprès de votre clientèle.</w:t>
      </w:r>
    </w:p>
    <w:p w:rsidR="00D82334" w:rsidRDefault="00D82334">
      <w:pPr>
        <w:jc w:val="both"/>
        <w:rPr>
          <w:rFonts w:ascii="Calibri" w:hAnsi="Calibri" w:cs="Calibri"/>
          <w:sz w:val="22"/>
          <w:szCs w:val="22"/>
        </w:rPr>
      </w:pPr>
    </w:p>
    <w:p w:rsidR="00D82334" w:rsidRDefault="00D82334">
      <w:pPr>
        <w:jc w:val="both"/>
        <w:rPr>
          <w:rFonts w:ascii="Calibri" w:hAnsi="Calibri" w:cs="Calibri"/>
          <w:sz w:val="22"/>
          <w:szCs w:val="22"/>
        </w:rPr>
      </w:pPr>
    </w:p>
    <w:p w:rsidR="00D82334" w:rsidRPr="001F6702" w:rsidRDefault="00D82334">
      <w:pPr>
        <w:rPr>
          <w:rFonts w:ascii="Calibri" w:hAnsi="Calibri" w:cs="Calibri"/>
          <w:b/>
          <w:bCs/>
        </w:rPr>
      </w:pPr>
      <w:r>
        <w:rPr>
          <w:rFonts w:ascii="Calibri" w:hAnsi="Calibri" w:cs="Calibri"/>
          <w:b/>
          <w:bCs/>
        </w:rPr>
        <w:t>Options complémentaires</w:t>
      </w:r>
    </w:p>
    <w:p w:rsidR="00D82334" w:rsidRDefault="00D82334" w:rsidP="00A65395">
      <w:pPr>
        <w:jc w:val="both"/>
        <w:rPr>
          <w:rFonts w:ascii="Calibri" w:hAnsi="Calibri" w:cs="Calibri"/>
          <w:sz w:val="22"/>
          <w:szCs w:val="22"/>
        </w:rPr>
      </w:pPr>
      <w:r w:rsidRPr="00A65395">
        <w:rPr>
          <w:rFonts w:ascii="Calibri" w:hAnsi="Calibri" w:cs="Calibri"/>
          <w:sz w:val="22"/>
          <w:szCs w:val="22"/>
        </w:rPr>
        <w:t>La machine à affranchir DM 55 Pitney Bowes</w:t>
      </w:r>
      <w:r>
        <w:rPr>
          <w:rFonts w:ascii="Calibri" w:hAnsi="Calibri" w:cs="Calibri"/>
          <w:sz w:val="22"/>
          <w:szCs w:val="22"/>
        </w:rPr>
        <w:t xml:space="preserve"> s’accompagne d’un contrat de dépannage à distance sous forme d’assistance téléphonique ou d’intervention via le réseau internet. Vous avez ainsi la garantie de pouvoir utiliser votre affranchisseuse en permanence.  Un système de gestion du niveau d’encre vous avertit dès qu’il est nécessaire de vous procurer des consommables.  Enfin, </w:t>
      </w:r>
      <w:r w:rsidRPr="00A65395">
        <w:rPr>
          <w:rFonts w:ascii="Calibri" w:hAnsi="Calibri" w:cs="Calibri"/>
          <w:sz w:val="22"/>
          <w:szCs w:val="22"/>
        </w:rPr>
        <w:t>la machine à affranchir DM 55 Pitney Bowes</w:t>
      </w:r>
      <w:r>
        <w:rPr>
          <w:rFonts w:ascii="Calibri" w:hAnsi="Calibri" w:cs="Calibri"/>
          <w:sz w:val="22"/>
          <w:szCs w:val="22"/>
        </w:rPr>
        <w:t xml:space="preserve"> mémorise des comptes utilisateurs pour gérer votre poste budgétaire en fonction des services de l’entreprise et dispose d’une fonction de programmation des opérations d’affranchissement les plus courantes.</w:t>
      </w:r>
    </w:p>
    <w:p w:rsidR="00D82334" w:rsidRDefault="00D82334" w:rsidP="00A65395">
      <w:pPr>
        <w:jc w:val="both"/>
        <w:rPr>
          <w:rFonts w:ascii="Calibri" w:hAnsi="Calibri" w:cs="Calibri"/>
          <w:sz w:val="22"/>
          <w:szCs w:val="22"/>
        </w:rPr>
      </w:pPr>
    </w:p>
    <w:p w:rsidR="00D82334" w:rsidRDefault="00D82334" w:rsidP="00A65395">
      <w:pPr>
        <w:jc w:val="both"/>
        <w:rPr>
          <w:rFonts w:ascii="Calibri" w:hAnsi="Calibri" w:cs="Calibri"/>
          <w:sz w:val="22"/>
          <w:szCs w:val="22"/>
        </w:rPr>
      </w:pPr>
    </w:p>
    <w:sectPr w:rsidR="00D82334" w:rsidSect="00BD2B7C">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61532"/>
    <w:rsid w:val="0017377C"/>
    <w:rsid w:val="001F6702"/>
    <w:rsid w:val="00244A2F"/>
    <w:rsid w:val="002740C8"/>
    <w:rsid w:val="00290BBE"/>
    <w:rsid w:val="003C1C09"/>
    <w:rsid w:val="004E1F75"/>
    <w:rsid w:val="00551442"/>
    <w:rsid w:val="00615622"/>
    <w:rsid w:val="006E4AAD"/>
    <w:rsid w:val="00762DD7"/>
    <w:rsid w:val="007767F2"/>
    <w:rsid w:val="00A65395"/>
    <w:rsid w:val="00B113F3"/>
    <w:rsid w:val="00BD2B7C"/>
    <w:rsid w:val="00BD3143"/>
    <w:rsid w:val="00CD3C73"/>
    <w:rsid w:val="00D82334"/>
    <w:rsid w:val="00EE7CDB"/>
    <w:rsid w:val="00FE707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B7C"/>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D2B7C"/>
  </w:style>
  <w:style w:type="character" w:customStyle="1" w:styleId="Absatz-Standardschriftart">
    <w:name w:val="Absatz-Standardschriftart"/>
    <w:uiPriority w:val="99"/>
    <w:rsid w:val="00BD2B7C"/>
  </w:style>
  <w:style w:type="paragraph" w:customStyle="1" w:styleId="Titre2">
    <w:name w:val="Titre2"/>
    <w:basedOn w:val="Normal"/>
    <w:next w:val="BodyText"/>
    <w:uiPriority w:val="99"/>
    <w:rsid w:val="00BD2B7C"/>
    <w:pPr>
      <w:keepNext/>
      <w:spacing w:before="240" w:after="120"/>
    </w:pPr>
    <w:rPr>
      <w:rFonts w:ascii="Arial" w:hAnsi="Arial" w:cs="Arial"/>
      <w:sz w:val="28"/>
      <w:szCs w:val="28"/>
    </w:rPr>
  </w:style>
  <w:style w:type="paragraph" w:styleId="BodyText">
    <w:name w:val="Body Text"/>
    <w:basedOn w:val="Normal"/>
    <w:link w:val="BodyTextChar"/>
    <w:uiPriority w:val="99"/>
    <w:rsid w:val="00BD2B7C"/>
    <w:pPr>
      <w:spacing w:after="120"/>
    </w:pPr>
  </w:style>
  <w:style w:type="character" w:customStyle="1" w:styleId="BodyTextChar">
    <w:name w:val="Body Text Char"/>
    <w:basedOn w:val="DefaultParagraphFont"/>
    <w:link w:val="BodyText"/>
    <w:uiPriority w:val="99"/>
    <w:semiHidden/>
    <w:rsid w:val="007A3596"/>
    <w:rPr>
      <w:rFonts w:eastAsia="Arial Unicode MS" w:cs="Mangal"/>
      <w:kern w:val="1"/>
      <w:sz w:val="24"/>
      <w:szCs w:val="21"/>
      <w:lang w:eastAsia="hi-IN" w:bidi="hi-IN"/>
    </w:rPr>
  </w:style>
  <w:style w:type="paragraph" w:styleId="List">
    <w:name w:val="List"/>
    <w:basedOn w:val="BodyText"/>
    <w:uiPriority w:val="99"/>
    <w:rsid w:val="00BD2B7C"/>
  </w:style>
  <w:style w:type="paragraph" w:customStyle="1" w:styleId="Lgende2">
    <w:name w:val="Légende2"/>
    <w:basedOn w:val="Normal"/>
    <w:uiPriority w:val="99"/>
    <w:rsid w:val="00BD2B7C"/>
    <w:pPr>
      <w:suppressLineNumbers/>
      <w:spacing w:before="120" w:after="120"/>
    </w:pPr>
    <w:rPr>
      <w:i/>
      <w:iCs/>
    </w:rPr>
  </w:style>
  <w:style w:type="paragraph" w:customStyle="1" w:styleId="Index">
    <w:name w:val="Index"/>
    <w:basedOn w:val="Normal"/>
    <w:uiPriority w:val="99"/>
    <w:rsid w:val="00BD2B7C"/>
    <w:pPr>
      <w:suppressLineNumbers/>
    </w:pPr>
  </w:style>
  <w:style w:type="paragraph" w:customStyle="1" w:styleId="Titre1">
    <w:name w:val="Titre1"/>
    <w:basedOn w:val="Normal"/>
    <w:next w:val="BodyText"/>
    <w:uiPriority w:val="99"/>
    <w:rsid w:val="00BD2B7C"/>
    <w:pPr>
      <w:keepNext/>
      <w:spacing w:before="240" w:after="120"/>
    </w:pPr>
    <w:rPr>
      <w:rFonts w:ascii="Arial" w:hAnsi="Arial" w:cs="Arial"/>
      <w:sz w:val="28"/>
      <w:szCs w:val="28"/>
    </w:rPr>
  </w:style>
  <w:style w:type="paragraph" w:customStyle="1" w:styleId="Lgende1">
    <w:name w:val="Légende1"/>
    <w:basedOn w:val="Normal"/>
    <w:uiPriority w:val="99"/>
    <w:rsid w:val="00BD2B7C"/>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ivs>
    <w:div w:id="34893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381</Words>
  <Characters>2096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2012-02-13T13:07:00Z</dcterms:created>
  <dcterms:modified xsi:type="dcterms:W3CDTF">2012-02-14T07:06:00Z</dcterms:modified>
</cp:coreProperties>
</file>