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803" w:rsidRPr="001F6702" w:rsidRDefault="00371803">
      <w:pPr>
        <w:rPr>
          <w:rFonts w:ascii="Calibri" w:hAnsi="Calibri" w:cs="Calibri"/>
          <w:b/>
          <w:bCs/>
          <w:sz w:val="28"/>
          <w:szCs w:val="28"/>
        </w:rPr>
      </w:pPr>
      <w:bookmarkStart w:id="0" w:name="_GoBack"/>
      <w:r>
        <w:rPr>
          <w:rFonts w:ascii="Calibri" w:hAnsi="Calibri" w:cs="Calibri"/>
          <w:b/>
          <w:bCs/>
          <w:sz w:val="28"/>
          <w:szCs w:val="28"/>
        </w:rPr>
        <w:t>Mise sous pli Carat Prisma</w:t>
      </w:r>
    </w:p>
    <w:p w:rsidR="00371803" w:rsidRDefault="00371803">
      <w:pPr>
        <w:jc w:val="both"/>
        <w:rPr>
          <w:rFonts w:ascii="Calibri" w:hAnsi="Calibri" w:cs="Calibri"/>
          <w:sz w:val="22"/>
          <w:szCs w:val="22"/>
        </w:rPr>
      </w:pPr>
    </w:p>
    <w:p w:rsidR="00371803" w:rsidRPr="001F6702" w:rsidRDefault="00371803">
      <w:pPr>
        <w:jc w:val="both"/>
        <w:rPr>
          <w:rFonts w:ascii="Calibri" w:hAnsi="Calibri" w:cs="Calibri"/>
          <w:i/>
          <w:iCs/>
          <w:sz w:val="22"/>
          <w:szCs w:val="22"/>
        </w:rPr>
      </w:pPr>
      <w:r>
        <w:rPr>
          <w:rFonts w:ascii="Calibri" w:hAnsi="Calibri" w:cs="Calibri"/>
          <w:i/>
          <w:iCs/>
          <w:sz w:val="22"/>
          <w:szCs w:val="22"/>
        </w:rPr>
        <w:t>Les machines de mise sous pli dans une entreprise offrent gain de temps et simplicité d’utilisation aux employés. Ce matériel effectue la mise sous pli de tout type de courrier au format lettre. Il donne aux envois  une image professionnelle et sérieuse d’une société tout en personnalisant les courriers.</w:t>
      </w:r>
    </w:p>
    <w:p w:rsidR="00371803" w:rsidRDefault="00371803">
      <w:pPr>
        <w:jc w:val="both"/>
        <w:rPr>
          <w:rFonts w:ascii="Calibri" w:hAnsi="Calibri" w:cs="Calibri"/>
          <w:sz w:val="22"/>
          <w:szCs w:val="22"/>
        </w:rPr>
      </w:pPr>
    </w:p>
    <w:p w:rsidR="00371803" w:rsidRPr="001F6702" w:rsidRDefault="00371803">
      <w:pPr>
        <w:rPr>
          <w:rFonts w:ascii="Calibri" w:hAnsi="Calibri" w:cs="Calibri"/>
          <w:b/>
          <w:bCs/>
        </w:rPr>
      </w:pPr>
      <w:r>
        <w:rPr>
          <w:rFonts w:ascii="Calibri" w:hAnsi="Calibri" w:cs="Calibri"/>
          <w:b/>
          <w:bCs/>
        </w:rPr>
        <w:t>Avantages et inconvénients</w:t>
      </w:r>
    </w:p>
    <w:p w:rsidR="00371803" w:rsidRDefault="00371803">
      <w:pPr>
        <w:jc w:val="both"/>
        <w:rPr>
          <w:rFonts w:ascii="Calibri" w:hAnsi="Calibri" w:cs="Calibri"/>
          <w:color w:val="FF0000"/>
          <w:sz w:val="22"/>
          <w:szCs w:val="22"/>
        </w:rPr>
      </w:pPr>
      <w:r>
        <w:rPr>
          <w:rFonts w:ascii="Calibri" w:hAnsi="Calibri" w:cs="Calibri"/>
          <w:sz w:val="22"/>
          <w:szCs w:val="22"/>
        </w:rPr>
        <w:t>La mise sous pli crée, de manière automatisée, des enveloppes aux dimensions adéquates et de qualité professionnelle. Les avantages sont conséquents à investir dans une machine de mise sous pli dans une entreprise. Le gabarit restreint de cet  équipement permet une installation simplifiée au sein d’un bureau ou d’un service afin qu’il soit accessible à l’intégralité du personnel. Chaque employé a, dès lors, la possibilité de mettre lui-même sous pli ses envois, ce qui fait gagner un temps certain aux services administratifs. La machine de mise sous pli peut traiter jusqu’à 1350 lettres par heure. La présence d’un écran tactile pour le choix des modèles de lettres incorporés simplifie dans les grandes mesures l’utilisation du matériel par les salariés de l’entreprise. Les modèles de machines de la marque Carat sont les plus répandus en France. Les fournisseurs d’affranchisseuses agréés par La Poste ont également en charge la délivrance de ces matériels aux entrepreneurs.  L’inconvénient de la mise sous pli réside dans le nombre de courriers à traiter. En effet, les machines sont plutôt intéressantes pour des firmes expédiant plus de 50 lettres chaque jour.</w:t>
      </w:r>
    </w:p>
    <w:p w:rsidR="00371803" w:rsidRDefault="00371803">
      <w:pPr>
        <w:jc w:val="both"/>
        <w:rPr>
          <w:rFonts w:ascii="Calibri" w:hAnsi="Calibri" w:cs="Calibri"/>
          <w:sz w:val="22"/>
          <w:szCs w:val="22"/>
        </w:rPr>
      </w:pPr>
    </w:p>
    <w:p w:rsidR="00371803" w:rsidRPr="001F6702" w:rsidRDefault="00371803">
      <w:pPr>
        <w:rPr>
          <w:rFonts w:ascii="Calibri" w:hAnsi="Calibri" w:cs="Calibri"/>
          <w:b/>
          <w:bCs/>
        </w:rPr>
      </w:pPr>
      <w:r>
        <w:rPr>
          <w:rFonts w:ascii="Calibri" w:hAnsi="Calibri" w:cs="Calibri"/>
          <w:b/>
          <w:bCs/>
        </w:rPr>
        <w:t>Fonctionnalités des machines</w:t>
      </w:r>
    </w:p>
    <w:p w:rsidR="00371803" w:rsidRDefault="00371803">
      <w:pPr>
        <w:jc w:val="both"/>
        <w:rPr>
          <w:rFonts w:ascii="Calibri" w:hAnsi="Calibri" w:cs="Calibri"/>
          <w:sz w:val="22"/>
          <w:szCs w:val="22"/>
        </w:rPr>
      </w:pPr>
      <w:r>
        <w:rPr>
          <w:rFonts w:ascii="Calibri" w:hAnsi="Calibri" w:cs="Calibri"/>
          <w:sz w:val="22"/>
          <w:szCs w:val="22"/>
        </w:rPr>
        <w:t>La mise sous pli automatique est rendue possible grâce à des matériels efficaces, mais de faible encombrement. Ces machines sont pourvues de fonctionnalités et de logiciels qui leur permettent  la gestion et le calibrage de chaque courrier en fonction des données saisies par le salarié. Une fonction spéciale permet de gérer les courriers sensibles avec une enveloppe double couche qui rend opaque l’envoi. L’appareil de mise sous pli se pilote grâce à un écran tactile sur lequel les employés déterminent toutes les opérations spécifiques qu’ils souhaitent appliquer à leurs envois. Les matériels de mise sous pli sont tous dotés d’une prise spéciale pour le raccordement d’une affranchisseuse. Ainsi, il est possible au sein d’une entreprise de traiter automatiquement l’intégralité des opérations postales de l’affranchissement à la mise sous pli.</w:t>
      </w:r>
      <w:bookmarkEnd w:id="0"/>
    </w:p>
    <w:sectPr w:rsidR="00371803" w:rsidSect="00A15A1C">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844AA"/>
    <w:rsid w:val="001C37FC"/>
    <w:rsid w:val="001F6702"/>
    <w:rsid w:val="002740C8"/>
    <w:rsid w:val="00290BBE"/>
    <w:rsid w:val="00371803"/>
    <w:rsid w:val="003C1C09"/>
    <w:rsid w:val="004E1F75"/>
    <w:rsid w:val="005C7110"/>
    <w:rsid w:val="00601077"/>
    <w:rsid w:val="00615622"/>
    <w:rsid w:val="00636880"/>
    <w:rsid w:val="007767F2"/>
    <w:rsid w:val="00834D46"/>
    <w:rsid w:val="00932DC5"/>
    <w:rsid w:val="009D0FE5"/>
    <w:rsid w:val="00A15A1C"/>
    <w:rsid w:val="00B272AA"/>
    <w:rsid w:val="00CF51CA"/>
    <w:rsid w:val="00DD44A1"/>
    <w:rsid w:val="00E363B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1C"/>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A15A1C"/>
  </w:style>
  <w:style w:type="character" w:customStyle="1" w:styleId="Absatz-Standardschriftart">
    <w:name w:val="Absatz-Standardschriftart"/>
    <w:uiPriority w:val="99"/>
    <w:rsid w:val="00A15A1C"/>
  </w:style>
  <w:style w:type="paragraph" w:customStyle="1" w:styleId="Titre2">
    <w:name w:val="Titre2"/>
    <w:basedOn w:val="Normal"/>
    <w:next w:val="BodyText"/>
    <w:uiPriority w:val="99"/>
    <w:rsid w:val="00A15A1C"/>
    <w:pPr>
      <w:keepNext/>
      <w:spacing w:before="240" w:after="120"/>
    </w:pPr>
    <w:rPr>
      <w:rFonts w:ascii="Arial" w:hAnsi="Arial" w:cs="Arial"/>
      <w:sz w:val="28"/>
      <w:szCs w:val="28"/>
    </w:rPr>
  </w:style>
  <w:style w:type="paragraph" w:styleId="BodyText">
    <w:name w:val="Body Text"/>
    <w:basedOn w:val="Normal"/>
    <w:link w:val="BodyTextChar"/>
    <w:uiPriority w:val="99"/>
    <w:rsid w:val="00A15A1C"/>
    <w:pPr>
      <w:spacing w:after="120"/>
    </w:pPr>
  </w:style>
  <w:style w:type="character" w:customStyle="1" w:styleId="BodyTextChar">
    <w:name w:val="Body Text Char"/>
    <w:basedOn w:val="DefaultParagraphFont"/>
    <w:link w:val="BodyText"/>
    <w:uiPriority w:val="99"/>
    <w:semiHidden/>
    <w:rsid w:val="00D045A3"/>
    <w:rPr>
      <w:rFonts w:eastAsia="Arial Unicode MS" w:cs="Mangal"/>
      <w:kern w:val="1"/>
      <w:sz w:val="24"/>
      <w:szCs w:val="21"/>
      <w:lang w:eastAsia="hi-IN" w:bidi="hi-IN"/>
    </w:rPr>
  </w:style>
  <w:style w:type="paragraph" w:styleId="List">
    <w:name w:val="List"/>
    <w:basedOn w:val="BodyText"/>
    <w:uiPriority w:val="99"/>
    <w:rsid w:val="00A15A1C"/>
  </w:style>
  <w:style w:type="paragraph" w:customStyle="1" w:styleId="Lgende2">
    <w:name w:val="Légende2"/>
    <w:basedOn w:val="Normal"/>
    <w:uiPriority w:val="99"/>
    <w:rsid w:val="00A15A1C"/>
    <w:pPr>
      <w:suppressLineNumbers/>
      <w:spacing w:before="120" w:after="120"/>
    </w:pPr>
    <w:rPr>
      <w:i/>
      <w:iCs/>
    </w:rPr>
  </w:style>
  <w:style w:type="paragraph" w:customStyle="1" w:styleId="Index">
    <w:name w:val="Index"/>
    <w:basedOn w:val="Normal"/>
    <w:uiPriority w:val="99"/>
    <w:rsid w:val="00A15A1C"/>
    <w:pPr>
      <w:suppressLineNumbers/>
    </w:pPr>
  </w:style>
  <w:style w:type="paragraph" w:customStyle="1" w:styleId="Titre1">
    <w:name w:val="Titre1"/>
    <w:basedOn w:val="Normal"/>
    <w:next w:val="BodyText"/>
    <w:uiPriority w:val="99"/>
    <w:rsid w:val="00A15A1C"/>
    <w:pPr>
      <w:keepNext/>
      <w:spacing w:before="240" w:after="120"/>
    </w:pPr>
    <w:rPr>
      <w:rFonts w:ascii="Arial" w:hAnsi="Arial" w:cs="Arial"/>
      <w:sz w:val="28"/>
      <w:szCs w:val="28"/>
    </w:rPr>
  </w:style>
  <w:style w:type="paragraph" w:customStyle="1" w:styleId="Lgende1">
    <w:name w:val="Légende1"/>
    <w:basedOn w:val="Normal"/>
    <w:uiPriority w:val="99"/>
    <w:rsid w:val="00A15A1C"/>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Pages>
  <Words>372</Words>
  <Characters>2046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6</cp:revision>
  <cp:lastPrinted>1900-12-31T23:00:00Z</cp:lastPrinted>
  <dcterms:created xsi:type="dcterms:W3CDTF">2012-02-13T11:00:00Z</dcterms:created>
  <dcterms:modified xsi:type="dcterms:W3CDTF">2012-02-13T16:56:00Z</dcterms:modified>
</cp:coreProperties>
</file>