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F5785" w:rsidRPr="001F6702" w:rsidRDefault="00AF5785">
      <w:pPr>
        <w:rPr>
          <w:rFonts w:ascii="Calibri" w:hAnsi="Calibri" w:cs="Calibri"/>
          <w:b/>
          <w:bCs/>
          <w:sz w:val="28"/>
          <w:szCs w:val="28"/>
        </w:rPr>
      </w:pPr>
      <w:r>
        <w:rPr>
          <w:rFonts w:ascii="Calibri" w:hAnsi="Calibri" w:cs="Calibri"/>
          <w:b/>
          <w:bCs/>
          <w:sz w:val="28"/>
          <w:szCs w:val="28"/>
        </w:rPr>
        <w:t>La machine à affranchir EVO 420</w:t>
      </w:r>
    </w:p>
    <w:p w:rsidR="00AF5785" w:rsidRDefault="00AF5785">
      <w:pPr>
        <w:jc w:val="both"/>
        <w:rPr>
          <w:rFonts w:ascii="Calibri" w:hAnsi="Calibri" w:cs="Calibri"/>
          <w:sz w:val="22"/>
          <w:szCs w:val="22"/>
        </w:rPr>
      </w:pPr>
    </w:p>
    <w:p w:rsidR="00AF5785" w:rsidRDefault="00AF5785">
      <w:pPr>
        <w:jc w:val="both"/>
        <w:rPr>
          <w:rFonts w:ascii="Calibri" w:hAnsi="Calibri" w:cs="Calibri"/>
          <w:sz w:val="22"/>
          <w:szCs w:val="22"/>
        </w:rPr>
      </w:pPr>
    </w:p>
    <w:p w:rsidR="00AF5785" w:rsidRPr="001F6702" w:rsidRDefault="00AF5785">
      <w:pPr>
        <w:rPr>
          <w:rFonts w:ascii="Calibri" w:hAnsi="Calibri" w:cs="Calibri"/>
          <w:b/>
          <w:bCs/>
        </w:rPr>
      </w:pPr>
      <w:r>
        <w:rPr>
          <w:rFonts w:ascii="Calibri" w:hAnsi="Calibri" w:cs="Calibri"/>
          <w:b/>
          <w:bCs/>
        </w:rPr>
        <w:t xml:space="preserve">Avantages et inconvénients </w:t>
      </w:r>
    </w:p>
    <w:p w:rsidR="00AF5785" w:rsidRDefault="00AF5785" w:rsidP="004E3C6E">
      <w:pPr>
        <w:jc w:val="both"/>
        <w:rPr>
          <w:rFonts w:ascii="Calibri" w:hAnsi="Calibri" w:cs="Calibri"/>
          <w:sz w:val="22"/>
          <w:szCs w:val="22"/>
        </w:rPr>
      </w:pPr>
      <w:r>
        <w:rPr>
          <w:rFonts w:ascii="Calibri" w:hAnsi="Calibri" w:cs="Calibri"/>
          <w:sz w:val="22"/>
          <w:szCs w:val="22"/>
        </w:rPr>
        <w:t>La machine à affranchir EVO 420 est un matériel performant qui peut traiter jusqu’à 3900 lettres par heure. Elle s’installe dans toutes les sociétés professionnelles dont le nombre d’envois de courriers est supérieur à 25 par jour.</w:t>
      </w:r>
    </w:p>
    <w:p w:rsidR="00AF5785" w:rsidRDefault="00AF5785">
      <w:pPr>
        <w:jc w:val="both"/>
        <w:rPr>
          <w:rFonts w:ascii="Calibri" w:hAnsi="Calibri" w:cs="Calibri"/>
          <w:sz w:val="22"/>
          <w:szCs w:val="22"/>
        </w:rPr>
      </w:pPr>
      <w:r>
        <w:rPr>
          <w:rFonts w:ascii="Calibri" w:hAnsi="Calibri" w:cs="Calibri"/>
          <w:sz w:val="22"/>
          <w:szCs w:val="22"/>
        </w:rPr>
        <w:t xml:space="preserve">La machine à affranchir est un système peu onéreux qui limite les manipulations inutiles et la perte de temps dans l’affranchissement du courrier. Avec la technologie développée sur ces appareils, la machine à affranchir se met automatiquement en marche dès qu’un courrier est déposé sur la balance intégrée. Ensuite, le matériel pèse et affranchit automatiquement les envois sans que l’utilisateur ait d’autres manipulations à effectuer. La pesée des colis est aussi possible sur l’EVO 420. </w:t>
      </w:r>
    </w:p>
    <w:p w:rsidR="00AF5785" w:rsidRDefault="00AF5785">
      <w:pPr>
        <w:jc w:val="both"/>
        <w:rPr>
          <w:rFonts w:ascii="Calibri" w:hAnsi="Calibri" w:cs="Calibri"/>
          <w:sz w:val="22"/>
          <w:szCs w:val="22"/>
        </w:rPr>
      </w:pPr>
      <w:r>
        <w:rPr>
          <w:rFonts w:ascii="Calibri" w:hAnsi="Calibri" w:cs="Calibri"/>
          <w:sz w:val="22"/>
          <w:szCs w:val="22"/>
        </w:rPr>
        <w:t>Programmable en fonction des modes d’envois les plus utilisés, la machine à affranchir dispose également d’un assistant tarifaire qui vous aide à déterminer les options d’expédition les plus avantageuses financièrement. Comme toutes les affranchisseuses, l’EVO 420 calcule le coût d’envoi du courrier au centime près et s’équipe d’une empreinte publicitaire personnalisable en fonction de vos besoins. Vos courriers sont ainsi traités de manière très professionnelle et véhiculent une image sérieuse de votre entreprise.</w:t>
      </w:r>
    </w:p>
    <w:p w:rsidR="00AF5785" w:rsidRDefault="00AF5785">
      <w:pPr>
        <w:jc w:val="both"/>
        <w:rPr>
          <w:rFonts w:ascii="Calibri" w:hAnsi="Calibri" w:cs="Calibri"/>
          <w:sz w:val="22"/>
          <w:szCs w:val="22"/>
        </w:rPr>
      </w:pPr>
    </w:p>
    <w:p w:rsidR="00AF5785" w:rsidRDefault="00AF5785">
      <w:pPr>
        <w:rPr>
          <w:rFonts w:ascii="Calibri" w:hAnsi="Calibri" w:cs="Calibri"/>
          <w:b/>
          <w:bCs/>
        </w:rPr>
      </w:pPr>
      <w:r>
        <w:rPr>
          <w:rFonts w:ascii="Calibri" w:hAnsi="Calibri" w:cs="Calibri"/>
          <w:b/>
          <w:bCs/>
        </w:rPr>
        <w:t>Les services en ligne et options</w:t>
      </w:r>
    </w:p>
    <w:p w:rsidR="00AF5785" w:rsidRDefault="00AF5785" w:rsidP="00546D51">
      <w:pPr>
        <w:jc w:val="both"/>
        <w:rPr>
          <w:rFonts w:ascii="Calibri" w:hAnsi="Calibri" w:cs="Calibri"/>
          <w:sz w:val="22"/>
          <w:szCs w:val="22"/>
        </w:rPr>
      </w:pPr>
      <w:r>
        <w:rPr>
          <w:rFonts w:ascii="Calibri" w:hAnsi="Calibri" w:cs="Calibri"/>
          <w:sz w:val="22"/>
          <w:szCs w:val="22"/>
        </w:rPr>
        <w:t>La machine à affranchir EVO 420 s’accompagne d’un contrat  d’assistance à distance. Vous êtes ainsi certain de la disponibilité permanente de votre affranchisseuse. Une assistance dépannage est accessible en ligne et par téléphone. Un système d’information sur les niveaux d’encre vous prévient de la nécessité d’acheter des cartouches. Connectée au réseau internet, l’équipement d’affranchissement reçoit automatiquement les mises à jour des tarifs de La Poste sans que vous ayez à intervenir. Vos lettres et colis sont de cette façon toujours affranchis aux tarifs en vigueur.</w:t>
      </w:r>
    </w:p>
    <w:p w:rsidR="00AF5785" w:rsidRPr="00546D51" w:rsidRDefault="00AF5785" w:rsidP="00546D51">
      <w:pPr>
        <w:jc w:val="both"/>
        <w:rPr>
          <w:rFonts w:ascii="Calibri" w:hAnsi="Calibri" w:cs="Calibri"/>
          <w:sz w:val="22"/>
          <w:szCs w:val="22"/>
        </w:rPr>
      </w:pPr>
      <w:r>
        <w:rPr>
          <w:rFonts w:ascii="Calibri" w:hAnsi="Calibri" w:cs="Calibri"/>
          <w:sz w:val="22"/>
          <w:szCs w:val="22"/>
        </w:rPr>
        <w:t>De nombreuses options sont disponibles sur une machine à affranchir si vous en faites la demande à votre fournisseur. La pesée différentielle traite tous les courriers en une seule manipulation sans pré-tri préalable. Il est possible de disposer de connexions sans fil, d’un lecteur de code-barres</w:t>
      </w:r>
      <w:bookmarkStart w:id="0" w:name="_GoBack"/>
      <w:bookmarkEnd w:id="0"/>
      <w:r>
        <w:rPr>
          <w:rFonts w:ascii="Calibri" w:hAnsi="Calibri" w:cs="Calibri"/>
          <w:sz w:val="22"/>
          <w:szCs w:val="22"/>
        </w:rPr>
        <w:t xml:space="preserve"> ou encore d’installer un logiciel de gestion qui permet de paramétrer des comptes utilisateurs et d’analyser les dépenses par poste. Ces outils vous faciliteront encore davantage l’utilisation de votre affranchisseuse !</w:t>
      </w:r>
    </w:p>
    <w:sectPr w:rsidR="00AF5785" w:rsidRPr="00546D51" w:rsidSect="00DE3F9A">
      <w:pgSz w:w="11906" w:h="16838"/>
      <w:pgMar w:top="1134" w:right="1134" w:bottom="1134" w:left="1134"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20002A87" w:usb1="80000000" w:usb2="00000008" w:usb3="00000000" w:csb0="000001FF" w:csb1="00000000"/>
  </w:font>
  <w:font w:name="Mangal">
    <w:panose1 w:val="00000400000000000000"/>
    <w:charset w:val="00"/>
    <w:family w:val="auto"/>
    <w:pitch w:val="variable"/>
    <w:sig w:usb0="00008003" w:usb1="00000000" w:usb2="00000000" w:usb3="00000000" w:csb0="00000001"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displayBackgroundShape/>
  <w:embedSystemFonts/>
  <w:defaultTabStop w:val="709"/>
  <w:hyphenationZone w:val="425"/>
  <w:doNotHyphenateCap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290BBE"/>
    <w:rsid w:val="000542C5"/>
    <w:rsid w:val="001A49DD"/>
    <w:rsid w:val="001B77A2"/>
    <w:rsid w:val="001F6702"/>
    <w:rsid w:val="002740C8"/>
    <w:rsid w:val="00290BBE"/>
    <w:rsid w:val="003906AA"/>
    <w:rsid w:val="003C1C09"/>
    <w:rsid w:val="00475F95"/>
    <w:rsid w:val="004E1F75"/>
    <w:rsid w:val="004E3C6E"/>
    <w:rsid w:val="00546D51"/>
    <w:rsid w:val="00615622"/>
    <w:rsid w:val="007767F2"/>
    <w:rsid w:val="007F3F05"/>
    <w:rsid w:val="00A23E1E"/>
    <w:rsid w:val="00AF5785"/>
    <w:rsid w:val="00DE3F9A"/>
    <w:rsid w:val="00FB6BF4"/>
  </w:rsids>
  <m:mathPr>
    <m:mathFont m:val="Cambria Math"/>
    <m:brkBin m:val="before"/>
    <m:brkBinSub m:val="--"/>
    <m:smallFrac m:val="off"/>
    <m:dispDef/>
    <m:lMargin m:val="0"/>
    <m:rMargin m:val="0"/>
    <m:defJc m:val="centerGroup"/>
    <m:wrapIndent m:val="1440"/>
    <m:intLim m:val="subSup"/>
    <m:naryLim m:val="undOvr"/>
  </m:mathPr>
  <w:uiCompat97To2003/>
  <w:themeFontLang w:val="fr-FR"/>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fr-FR" w:eastAsia="fr-FR"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E3F9A"/>
    <w:pPr>
      <w:widowControl w:val="0"/>
      <w:suppressAutoHyphens/>
    </w:pPr>
    <w:rPr>
      <w:rFonts w:eastAsia="Arial Unicode MS"/>
      <w:kern w:val="1"/>
      <w:sz w:val="24"/>
      <w:szCs w:val="24"/>
      <w:lang w:eastAsia="hi-IN" w:bidi="hi-IN"/>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Policepardfaut1">
    <w:name w:val="Police par défaut1"/>
    <w:uiPriority w:val="99"/>
    <w:rsid w:val="00DE3F9A"/>
  </w:style>
  <w:style w:type="character" w:customStyle="1" w:styleId="Absatz-Standardschriftart">
    <w:name w:val="Absatz-Standardschriftart"/>
    <w:uiPriority w:val="99"/>
    <w:rsid w:val="00DE3F9A"/>
  </w:style>
  <w:style w:type="paragraph" w:customStyle="1" w:styleId="Titre2">
    <w:name w:val="Titre2"/>
    <w:basedOn w:val="Normal"/>
    <w:next w:val="BodyText"/>
    <w:uiPriority w:val="99"/>
    <w:rsid w:val="00DE3F9A"/>
    <w:pPr>
      <w:keepNext/>
      <w:spacing w:before="240" w:after="120"/>
    </w:pPr>
    <w:rPr>
      <w:rFonts w:ascii="Arial" w:hAnsi="Arial" w:cs="Arial"/>
      <w:sz w:val="28"/>
      <w:szCs w:val="28"/>
    </w:rPr>
  </w:style>
  <w:style w:type="paragraph" w:styleId="BodyText">
    <w:name w:val="Body Text"/>
    <w:basedOn w:val="Normal"/>
    <w:link w:val="BodyTextChar"/>
    <w:uiPriority w:val="99"/>
    <w:rsid w:val="00DE3F9A"/>
    <w:pPr>
      <w:spacing w:after="120"/>
    </w:pPr>
  </w:style>
  <w:style w:type="character" w:customStyle="1" w:styleId="BodyTextChar">
    <w:name w:val="Body Text Char"/>
    <w:basedOn w:val="DefaultParagraphFont"/>
    <w:link w:val="BodyText"/>
    <w:uiPriority w:val="99"/>
    <w:semiHidden/>
    <w:rsid w:val="005D3B77"/>
    <w:rPr>
      <w:rFonts w:eastAsia="Arial Unicode MS" w:cs="Mangal"/>
      <w:kern w:val="1"/>
      <w:sz w:val="24"/>
      <w:szCs w:val="21"/>
      <w:lang w:eastAsia="hi-IN" w:bidi="hi-IN"/>
    </w:rPr>
  </w:style>
  <w:style w:type="paragraph" w:styleId="List">
    <w:name w:val="List"/>
    <w:basedOn w:val="BodyText"/>
    <w:uiPriority w:val="99"/>
    <w:rsid w:val="00DE3F9A"/>
  </w:style>
  <w:style w:type="paragraph" w:customStyle="1" w:styleId="Lgende2">
    <w:name w:val="Légende2"/>
    <w:basedOn w:val="Normal"/>
    <w:uiPriority w:val="99"/>
    <w:rsid w:val="00DE3F9A"/>
    <w:pPr>
      <w:suppressLineNumbers/>
      <w:spacing w:before="120" w:after="120"/>
    </w:pPr>
    <w:rPr>
      <w:i/>
      <w:iCs/>
    </w:rPr>
  </w:style>
  <w:style w:type="paragraph" w:customStyle="1" w:styleId="Index">
    <w:name w:val="Index"/>
    <w:basedOn w:val="Normal"/>
    <w:uiPriority w:val="99"/>
    <w:rsid w:val="00DE3F9A"/>
    <w:pPr>
      <w:suppressLineNumbers/>
    </w:pPr>
  </w:style>
  <w:style w:type="paragraph" w:customStyle="1" w:styleId="Titre1">
    <w:name w:val="Titre1"/>
    <w:basedOn w:val="Normal"/>
    <w:next w:val="BodyText"/>
    <w:uiPriority w:val="99"/>
    <w:rsid w:val="00DE3F9A"/>
    <w:pPr>
      <w:keepNext/>
      <w:spacing w:before="240" w:after="120"/>
    </w:pPr>
    <w:rPr>
      <w:rFonts w:ascii="Arial" w:hAnsi="Arial" w:cs="Arial"/>
      <w:sz w:val="28"/>
      <w:szCs w:val="28"/>
    </w:rPr>
  </w:style>
  <w:style w:type="paragraph" w:customStyle="1" w:styleId="Lgende1">
    <w:name w:val="Légende1"/>
    <w:basedOn w:val="Normal"/>
    <w:uiPriority w:val="99"/>
    <w:rsid w:val="00DE3F9A"/>
    <w:pPr>
      <w:suppressLineNumbers/>
      <w:spacing w:before="120" w:after="120"/>
    </w:pPr>
    <w:rPr>
      <w:i/>
      <w:iCs/>
    </w:rPr>
  </w:style>
  <w:style w:type="character" w:customStyle="1" w:styleId="txtpetit">
    <w:name w:val="txt_petit"/>
    <w:basedOn w:val="DefaultParagraphFont"/>
    <w:uiPriority w:val="99"/>
    <w:rsid w:val="00475F95"/>
  </w:style>
  <w:style w:type="character" w:styleId="Strong">
    <w:name w:val="Strong"/>
    <w:basedOn w:val="DefaultParagraphFont"/>
    <w:uiPriority w:val="99"/>
    <w:qFormat/>
    <w:rsid w:val="00475F95"/>
    <w:rPr>
      <w:b/>
      <w:bCs/>
    </w:rPr>
  </w:style>
</w:styles>
</file>

<file path=word/webSettings.xml><?xml version="1.0" encoding="utf-8"?>
<w:webSettings xmlns:r="http://schemas.openxmlformats.org/officeDocument/2006/relationships" xmlns:w="http://schemas.openxmlformats.org/wordprocessingml/2006/main">
  <w:divs>
    <w:div w:id="204539889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30</TotalTime>
  <Pages>1</Pages>
  <Words>375</Words>
  <Characters>2064</Characters>
  <Application>Microsoft Office Outlook</Application>
  <DocSecurity>0</DocSecurity>
  <Lines>0</Lines>
  <Paragraphs>0</Paragraphs>
  <ScaleCrop>false</ScaleCrop>
  <Company>CMAPRESS</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Sur quel type de bâtiment peut-on installer des panneaux solaires</dc:title>
  <dc:subject/>
  <dc:creator>Elodie France</dc:creator>
  <cp:keywords/>
  <dc:description/>
  <cp:lastModifiedBy>Corinne Duré</cp:lastModifiedBy>
  <cp:revision>4</cp:revision>
  <cp:lastPrinted>1900-12-31T23:00:00Z</cp:lastPrinted>
  <dcterms:created xsi:type="dcterms:W3CDTF">2012-02-13T08:40:00Z</dcterms:created>
  <dcterms:modified xsi:type="dcterms:W3CDTF">2012-02-13T16:23:00Z</dcterms:modified>
</cp:coreProperties>
</file>