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1F6702" w:rsidRDefault="00192FB8">
      <w:pPr>
        <w:rPr>
          <w:rFonts w:ascii="Calibri" w:hAnsi="Calibri"/>
          <w:b/>
          <w:bCs/>
          <w:sz w:val="28"/>
          <w:szCs w:val="28"/>
        </w:rPr>
      </w:pPr>
      <w:r>
        <w:rPr>
          <w:rFonts w:ascii="Calibri" w:hAnsi="Calibri"/>
          <w:b/>
          <w:bCs/>
          <w:sz w:val="28"/>
          <w:szCs w:val="28"/>
        </w:rPr>
        <w:t>Comparatif de géolocalisation des véhicules</w:t>
      </w:r>
    </w:p>
    <w:p w:rsidR="002740C8" w:rsidRDefault="002740C8">
      <w:pPr>
        <w:jc w:val="both"/>
        <w:rPr>
          <w:rFonts w:ascii="Calibri" w:hAnsi="Calibri"/>
          <w:sz w:val="22"/>
          <w:szCs w:val="22"/>
        </w:rPr>
      </w:pPr>
    </w:p>
    <w:p w:rsidR="002740C8" w:rsidRPr="001F6702" w:rsidRDefault="00DF0C78">
      <w:pPr>
        <w:jc w:val="both"/>
        <w:rPr>
          <w:rFonts w:ascii="Calibri" w:hAnsi="Calibri"/>
          <w:i/>
          <w:sz w:val="22"/>
          <w:szCs w:val="22"/>
        </w:rPr>
      </w:pPr>
      <w:r>
        <w:rPr>
          <w:rFonts w:ascii="Calibri" w:hAnsi="Calibri"/>
          <w:i/>
          <w:sz w:val="22"/>
          <w:szCs w:val="22"/>
        </w:rPr>
        <w:t>Les systèmes de géolocalisation de véhicules autorisent différentes manipulations en fonction du modèle choisi. Pour certains, il est possible d’établir des analyses alors que d’autres ne permettent qu’un guidage routier. Il est donc important de réfléchir à l’usage que vous souhaitez faire de votre système de géolocalisation</w:t>
      </w:r>
      <w:r w:rsidR="008F24A4">
        <w:rPr>
          <w:rFonts w:ascii="Calibri" w:hAnsi="Calibri"/>
          <w:i/>
          <w:sz w:val="22"/>
          <w:szCs w:val="22"/>
        </w:rPr>
        <w:t xml:space="preserve"> de véhicules</w:t>
      </w:r>
      <w:r>
        <w:rPr>
          <w:rFonts w:ascii="Calibri" w:hAnsi="Calibri"/>
          <w:i/>
          <w:sz w:val="22"/>
          <w:szCs w:val="22"/>
        </w:rPr>
        <w:t>.</w:t>
      </w:r>
    </w:p>
    <w:p w:rsidR="002740C8" w:rsidRDefault="002740C8">
      <w:pPr>
        <w:jc w:val="both"/>
        <w:rPr>
          <w:rFonts w:ascii="Calibri" w:hAnsi="Calibri"/>
          <w:sz w:val="22"/>
          <w:szCs w:val="22"/>
        </w:rPr>
      </w:pPr>
    </w:p>
    <w:p w:rsidR="002740C8" w:rsidRPr="001F6702" w:rsidRDefault="00DF0C78">
      <w:pPr>
        <w:rPr>
          <w:rFonts w:ascii="Calibri" w:hAnsi="Calibri"/>
          <w:b/>
          <w:bCs/>
        </w:rPr>
      </w:pPr>
      <w:r>
        <w:rPr>
          <w:rFonts w:ascii="Calibri" w:hAnsi="Calibri"/>
          <w:b/>
          <w:bCs/>
        </w:rPr>
        <w:t>Les modèles de traceurs</w:t>
      </w:r>
    </w:p>
    <w:p w:rsidR="00DF0C78" w:rsidRDefault="00DF0C78">
      <w:pPr>
        <w:jc w:val="both"/>
        <w:rPr>
          <w:rFonts w:ascii="Calibri" w:hAnsi="Calibri"/>
          <w:sz w:val="22"/>
          <w:szCs w:val="22"/>
        </w:rPr>
      </w:pPr>
      <w:r>
        <w:rPr>
          <w:rFonts w:ascii="Calibri" w:hAnsi="Calibri"/>
          <w:sz w:val="22"/>
          <w:szCs w:val="22"/>
        </w:rPr>
        <w:t xml:space="preserve">Le système de géolocalisation </w:t>
      </w:r>
      <w:r w:rsidR="008F24A4">
        <w:rPr>
          <w:rFonts w:ascii="Calibri" w:hAnsi="Calibri"/>
          <w:sz w:val="22"/>
          <w:szCs w:val="22"/>
        </w:rPr>
        <w:t xml:space="preserve">de véhicules </w:t>
      </w:r>
      <w:r>
        <w:rPr>
          <w:rFonts w:ascii="Calibri" w:hAnsi="Calibri"/>
          <w:sz w:val="22"/>
          <w:szCs w:val="22"/>
        </w:rPr>
        <w:t xml:space="preserve">de base est un outil de guidage par satellite destiné aux conducteurs de tous types de véhicules.  Il est utilisable </w:t>
      </w:r>
      <w:r w:rsidR="00665A2F">
        <w:rPr>
          <w:rFonts w:ascii="Calibri" w:hAnsi="Calibri"/>
          <w:sz w:val="22"/>
          <w:szCs w:val="22"/>
        </w:rPr>
        <w:t>partout en Europe et ne nécessite pas un raccordement permanent à une plateforme logicielle. Son intérêt est de fournir des indications précises sur les meilleurs itinéraires, les risques d’embouteillages ou de ralentissement ou encore la présence de travaux routiers. Il est particulièrement adapté aux professionnels de la route tels que les livreurs, les commerciaux, les sociétés de transport de personnes…etc.</w:t>
      </w:r>
    </w:p>
    <w:p w:rsidR="00665A2F" w:rsidRDefault="00665A2F">
      <w:pPr>
        <w:jc w:val="both"/>
        <w:rPr>
          <w:rFonts w:ascii="Calibri" w:hAnsi="Calibri"/>
          <w:sz w:val="22"/>
          <w:szCs w:val="22"/>
        </w:rPr>
      </w:pPr>
      <w:r>
        <w:rPr>
          <w:rFonts w:ascii="Calibri" w:hAnsi="Calibri"/>
          <w:sz w:val="22"/>
          <w:szCs w:val="22"/>
        </w:rPr>
        <w:t>Les systèmes de géolocalisation</w:t>
      </w:r>
      <w:r w:rsidR="008F24A4">
        <w:rPr>
          <w:rFonts w:ascii="Calibri" w:hAnsi="Calibri"/>
          <w:sz w:val="22"/>
          <w:szCs w:val="22"/>
        </w:rPr>
        <w:t xml:space="preserve"> de </w:t>
      </w:r>
      <w:r w:rsidR="008F24A4" w:rsidRPr="008F24A4">
        <w:rPr>
          <w:rFonts w:ascii="Calibri" w:hAnsi="Calibri"/>
          <w:sz w:val="22"/>
          <w:szCs w:val="22"/>
        </w:rPr>
        <w:t>véhicules</w:t>
      </w:r>
      <w:r>
        <w:rPr>
          <w:rFonts w:ascii="Calibri" w:hAnsi="Calibri"/>
          <w:sz w:val="22"/>
          <w:szCs w:val="22"/>
        </w:rPr>
        <w:t xml:space="preserve"> disposant d’un traceur sont plus performants grâce aux nombreuses fonctionnalités qu’ils offrent aux utilisateurs. Ce modèle de GPS nécessite un logiciel pour son exploitation ou une connexion au réseau internet pour accéder aux services proposés par le fabricant du traceur. Ce système de géolocalisation</w:t>
      </w:r>
      <w:r w:rsidR="008F24A4">
        <w:rPr>
          <w:rFonts w:ascii="Calibri" w:hAnsi="Calibri"/>
          <w:sz w:val="22"/>
          <w:szCs w:val="22"/>
        </w:rPr>
        <w:t xml:space="preserve"> </w:t>
      </w:r>
      <w:r w:rsidR="008F24A4">
        <w:rPr>
          <w:rFonts w:ascii="Calibri" w:hAnsi="Calibri"/>
          <w:sz w:val="22"/>
          <w:szCs w:val="22"/>
        </w:rPr>
        <w:t xml:space="preserve">de </w:t>
      </w:r>
      <w:r w:rsidR="008F24A4" w:rsidRPr="008F24A4">
        <w:rPr>
          <w:rFonts w:ascii="Calibri" w:hAnsi="Calibri"/>
          <w:sz w:val="22"/>
          <w:szCs w:val="22"/>
        </w:rPr>
        <w:t>véhicules</w:t>
      </w:r>
      <w:r>
        <w:rPr>
          <w:rFonts w:ascii="Calibri" w:hAnsi="Calibri"/>
          <w:sz w:val="22"/>
          <w:szCs w:val="22"/>
        </w:rPr>
        <w:t xml:space="preserve"> trace toutes les flottes automobiles en temps réel. Il analyse également les trajets, les consommations de carburants, les heures travaillées…etc. Les fonctions sont variées et visent à assister la fonction logistique et/ou commerciale d’une entreprise par le biais de rapports précis.</w:t>
      </w:r>
    </w:p>
    <w:p w:rsidR="00665A2F" w:rsidRDefault="00665A2F">
      <w:pPr>
        <w:jc w:val="both"/>
        <w:rPr>
          <w:rFonts w:ascii="Calibri" w:hAnsi="Calibri"/>
          <w:sz w:val="22"/>
          <w:szCs w:val="22"/>
        </w:rPr>
      </w:pPr>
    </w:p>
    <w:p w:rsidR="002740C8" w:rsidRPr="001F6702" w:rsidRDefault="00DF0C78">
      <w:pPr>
        <w:rPr>
          <w:rFonts w:ascii="Calibri" w:hAnsi="Calibri"/>
          <w:b/>
          <w:bCs/>
        </w:rPr>
      </w:pPr>
      <w:r>
        <w:rPr>
          <w:rFonts w:ascii="Calibri" w:hAnsi="Calibri"/>
          <w:b/>
          <w:bCs/>
        </w:rPr>
        <w:t>Choisir le bon traceur</w:t>
      </w:r>
    </w:p>
    <w:p w:rsidR="002740C8" w:rsidRDefault="00665A2F">
      <w:pPr>
        <w:jc w:val="both"/>
        <w:rPr>
          <w:rFonts w:ascii="Calibri" w:hAnsi="Calibri"/>
          <w:sz w:val="22"/>
          <w:szCs w:val="22"/>
        </w:rPr>
      </w:pPr>
      <w:r>
        <w:rPr>
          <w:rFonts w:ascii="Calibri" w:hAnsi="Calibri"/>
          <w:sz w:val="22"/>
          <w:szCs w:val="22"/>
        </w:rPr>
        <w:t>Choisir le système de géolocalisation</w:t>
      </w:r>
      <w:r w:rsidR="008F24A4">
        <w:rPr>
          <w:rFonts w:ascii="Calibri" w:hAnsi="Calibri"/>
          <w:sz w:val="22"/>
          <w:szCs w:val="22"/>
        </w:rPr>
        <w:t xml:space="preserve"> </w:t>
      </w:r>
      <w:r w:rsidR="008F24A4">
        <w:rPr>
          <w:rFonts w:ascii="Calibri" w:hAnsi="Calibri"/>
          <w:sz w:val="22"/>
          <w:szCs w:val="22"/>
        </w:rPr>
        <w:t xml:space="preserve">de </w:t>
      </w:r>
      <w:r w:rsidR="008F24A4" w:rsidRPr="008F24A4">
        <w:rPr>
          <w:rFonts w:ascii="Calibri" w:hAnsi="Calibri"/>
          <w:sz w:val="22"/>
          <w:szCs w:val="22"/>
        </w:rPr>
        <w:t>véhicules</w:t>
      </w:r>
      <w:r>
        <w:rPr>
          <w:rFonts w:ascii="Calibri" w:hAnsi="Calibri"/>
          <w:sz w:val="22"/>
          <w:szCs w:val="22"/>
        </w:rPr>
        <w:t xml:space="preserve"> idéal revient à faire le point sur ses besoins en matière de tracking et de gestion de flotte automobile. Pour une société qui effectue des livraisons ou qui dispose de peu de véhicule, le système de guidage de base peut s’avérer largement suffisant. Cependant, pour des firmes plus importantes, le système de géolocalisation</w:t>
      </w:r>
      <w:r w:rsidR="008F24A4">
        <w:rPr>
          <w:rFonts w:ascii="Calibri" w:hAnsi="Calibri"/>
          <w:sz w:val="22"/>
          <w:szCs w:val="22"/>
        </w:rPr>
        <w:t xml:space="preserve"> </w:t>
      </w:r>
      <w:r w:rsidR="008F24A4">
        <w:rPr>
          <w:rFonts w:ascii="Calibri" w:hAnsi="Calibri"/>
          <w:sz w:val="22"/>
          <w:szCs w:val="22"/>
        </w:rPr>
        <w:t xml:space="preserve">de </w:t>
      </w:r>
      <w:r w:rsidR="008F24A4" w:rsidRPr="008F24A4">
        <w:rPr>
          <w:rFonts w:ascii="Calibri" w:hAnsi="Calibri"/>
          <w:sz w:val="22"/>
          <w:szCs w:val="22"/>
        </w:rPr>
        <w:t>véhicules</w:t>
      </w:r>
      <w:bookmarkStart w:id="0" w:name="_GoBack"/>
      <w:bookmarkEnd w:id="0"/>
      <w:r>
        <w:rPr>
          <w:rFonts w:ascii="Calibri" w:hAnsi="Calibri"/>
          <w:sz w:val="22"/>
          <w:szCs w:val="22"/>
        </w:rPr>
        <w:t xml:space="preserve"> avec traceur peut être avantageux. Il permet de réaliser des économies de carburants et de temps non négligeables. Il sécurise également les salariés seuls sur la route puisque la plupart des modèles de GPS sont munis d’une touche d’appel d’urgence pour prévenir en cas d’urgence.</w:t>
      </w:r>
      <w:r w:rsidR="001B19B3">
        <w:rPr>
          <w:rFonts w:ascii="Calibri" w:hAnsi="Calibri"/>
          <w:sz w:val="22"/>
          <w:szCs w:val="22"/>
        </w:rPr>
        <w:t xml:space="preserve"> Ce système de géolocalisation assure aussi la sécurité des biens en indiquant leur position géographique en temps réel.</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192FB8"/>
    <w:rsid w:val="001B19B3"/>
    <w:rsid w:val="001F6702"/>
    <w:rsid w:val="002740C8"/>
    <w:rsid w:val="00290BBE"/>
    <w:rsid w:val="003C1C09"/>
    <w:rsid w:val="004E1F75"/>
    <w:rsid w:val="00615622"/>
    <w:rsid w:val="00665A2F"/>
    <w:rsid w:val="008F24A4"/>
    <w:rsid w:val="00DF0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377</Words>
  <Characters>2075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Sur quel type de bâtiment peut-on installer des panneaux solaires</vt:lpstr>
    </vt:vector>
  </TitlesOfParts>
  <Company>CMAPRESS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cp:lastModifiedBy>CMAPRESS Redacteur 2</cp:lastModifiedBy>
  <cp:revision>5</cp:revision>
  <cp:lastPrinted>1900-12-31T23:00:00Z</cp:lastPrinted>
  <dcterms:created xsi:type="dcterms:W3CDTF">2012-02-10T15:21:00Z</dcterms:created>
  <dcterms:modified xsi:type="dcterms:W3CDTF">2012-02-10T15:57:00Z</dcterms:modified>
</cp:coreProperties>
</file>