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74" w:rsidRPr="00296A13" w:rsidRDefault="007F3074" w:rsidP="00296A13">
      <w:pPr>
        <w:rPr>
          <w:rFonts w:ascii="Calibri" w:hAnsi="Calibri" w:cs="Calibri"/>
          <w:b/>
          <w:bCs/>
          <w:sz w:val="28"/>
          <w:szCs w:val="28"/>
        </w:rPr>
      </w:pPr>
      <w:r>
        <w:rPr>
          <w:rFonts w:ascii="Calibri" w:hAnsi="Calibri" w:cs="Calibri"/>
          <w:b/>
          <w:bCs/>
          <w:sz w:val="28"/>
          <w:szCs w:val="28"/>
        </w:rPr>
        <w:t xml:space="preserve">Tout savoir avant d’acheter son panneau </w:t>
      </w:r>
      <w:bookmarkStart w:id="0" w:name="_GoBack"/>
      <w:bookmarkEnd w:id="0"/>
      <w:r>
        <w:rPr>
          <w:rFonts w:ascii="Calibri" w:hAnsi="Calibri" w:cs="Calibri"/>
          <w:b/>
          <w:bCs/>
          <w:sz w:val="28"/>
          <w:szCs w:val="28"/>
        </w:rPr>
        <w:t>photovoltaïque</w:t>
      </w:r>
    </w:p>
    <w:p w:rsidR="007F3074" w:rsidRDefault="007F3074">
      <w:pPr>
        <w:jc w:val="both"/>
        <w:rPr>
          <w:rFonts w:ascii="Calibri" w:hAnsi="Calibri" w:cs="Calibri"/>
          <w:sz w:val="22"/>
          <w:szCs w:val="22"/>
        </w:rPr>
      </w:pPr>
    </w:p>
    <w:p w:rsidR="007F3074" w:rsidRDefault="007F3074">
      <w:pPr>
        <w:jc w:val="both"/>
        <w:rPr>
          <w:rFonts w:ascii="Calibri" w:hAnsi="Calibri" w:cs="Calibri"/>
          <w:i/>
          <w:iCs/>
          <w:sz w:val="22"/>
          <w:szCs w:val="22"/>
        </w:rPr>
      </w:pPr>
      <w:r>
        <w:rPr>
          <w:rFonts w:ascii="Calibri" w:hAnsi="Calibri" w:cs="Calibri"/>
          <w:i/>
          <w:iCs/>
          <w:sz w:val="22"/>
          <w:szCs w:val="22"/>
        </w:rPr>
        <w:t>Avant l’achat d’un panneau photovoltaïque, plusieurs composantes sont à prendre en compte pour respecter les normes en vigueur et le bon fonctionnement du matériel solaire. Ensuite, la comparaison des prix d’un panneau photovoltaïque auprès de fournisseurs fiables indiquera le meilleur rapport qualité/ prix des équipements.</w:t>
      </w:r>
    </w:p>
    <w:p w:rsidR="007F3074" w:rsidRDefault="007F3074">
      <w:pPr>
        <w:jc w:val="both"/>
        <w:rPr>
          <w:rFonts w:ascii="Calibri" w:hAnsi="Calibri" w:cs="Calibri"/>
          <w:sz w:val="22"/>
          <w:szCs w:val="22"/>
        </w:rPr>
      </w:pPr>
    </w:p>
    <w:p w:rsidR="007F3074" w:rsidRPr="00C752AB" w:rsidRDefault="007F3074">
      <w:pPr>
        <w:rPr>
          <w:rFonts w:ascii="Calibri" w:hAnsi="Calibri" w:cs="Calibri"/>
          <w:b/>
          <w:bCs/>
          <w:i/>
          <w:iCs/>
        </w:rPr>
      </w:pPr>
      <w:r>
        <w:rPr>
          <w:rFonts w:ascii="Calibri" w:hAnsi="Calibri" w:cs="Calibri"/>
          <w:b/>
          <w:bCs/>
        </w:rPr>
        <w:t>Les éléments à prendre en compte avant l’achat</w:t>
      </w:r>
    </w:p>
    <w:p w:rsidR="007F3074" w:rsidRDefault="007F3074">
      <w:pPr>
        <w:jc w:val="both"/>
        <w:rPr>
          <w:rFonts w:ascii="Calibri" w:hAnsi="Calibri" w:cs="Calibri"/>
          <w:sz w:val="22"/>
          <w:szCs w:val="22"/>
        </w:rPr>
      </w:pPr>
      <w:r>
        <w:rPr>
          <w:rFonts w:ascii="Calibri" w:hAnsi="Calibri" w:cs="Calibri"/>
          <w:sz w:val="22"/>
          <w:szCs w:val="22"/>
        </w:rPr>
        <w:t>Avant de se lancer dans l’achat d’un panneau photovoltaïque, il est indispensable de recenser les critères à prendre en compte pour bénéficier d’une installation solaire rentable et efficace dans le temps. Ainsi, tous les fournisseurs de solaire ne proposent pas les mêmes garanties, ni le même taux de rendement de leurs panneaux photovoltaïques. La garantie décennale des matériels est un élément capital. Sans cette clause d’achat, il s’avère impossible d’obtenir des aides financières de la part des organismes territoriaux. Certaines entreprises du domaine solaire offrent également des garanties de rendement de 10 à 25 ans. Si le panneau photovoltaïque ne fournit plus assez d’énergie, il est alors remplacé gratuitement par le fabricant.</w:t>
      </w:r>
    </w:p>
    <w:p w:rsidR="007F3074" w:rsidRDefault="007F3074">
      <w:pPr>
        <w:jc w:val="both"/>
        <w:rPr>
          <w:rFonts w:ascii="Calibri" w:hAnsi="Calibri" w:cs="Calibri"/>
          <w:sz w:val="22"/>
          <w:szCs w:val="22"/>
        </w:rPr>
      </w:pPr>
      <w:r>
        <w:rPr>
          <w:rFonts w:ascii="Calibri" w:hAnsi="Calibri" w:cs="Calibri"/>
          <w:sz w:val="22"/>
          <w:szCs w:val="22"/>
        </w:rPr>
        <w:t>Les matériels avec une norme UE sont les seuls admis pour demander des réductions d’impôts ou des financements de l’équipement. D’autre part, cette norme est également demandée par ErDF pour le rachat du surplus d’électricité.</w:t>
      </w:r>
    </w:p>
    <w:p w:rsidR="007F3074" w:rsidRDefault="007F3074">
      <w:pPr>
        <w:jc w:val="both"/>
        <w:rPr>
          <w:rFonts w:ascii="Calibri" w:hAnsi="Calibri" w:cs="Calibri"/>
          <w:sz w:val="22"/>
          <w:szCs w:val="22"/>
        </w:rPr>
      </w:pPr>
      <w:r>
        <w:rPr>
          <w:rFonts w:ascii="Calibri" w:hAnsi="Calibri" w:cs="Calibri"/>
          <w:sz w:val="22"/>
          <w:szCs w:val="22"/>
        </w:rPr>
        <w:t>Enfin, avant d’investir dans le solaire, une étude du terrain et du logement est nécessaire. Elle déterminera la rentabilité de l’investissement, l’orientation géographique de l’habitation, l’ensoleillement annuel et l’inclinaison de la toiture. Ces indications sont fondamentales pour valider le projet d’installation photovoltaïque sur un bâtiment.</w:t>
      </w:r>
    </w:p>
    <w:p w:rsidR="007F3074" w:rsidRDefault="007F3074">
      <w:pPr>
        <w:jc w:val="both"/>
        <w:rPr>
          <w:rFonts w:ascii="Calibri" w:hAnsi="Calibri" w:cs="Calibri"/>
          <w:sz w:val="22"/>
          <w:szCs w:val="22"/>
        </w:rPr>
      </w:pPr>
    </w:p>
    <w:p w:rsidR="007F3074" w:rsidRDefault="007F3074">
      <w:pPr>
        <w:rPr>
          <w:rFonts w:ascii="Calibri" w:hAnsi="Calibri" w:cs="Calibri"/>
          <w:b/>
          <w:bCs/>
        </w:rPr>
      </w:pPr>
      <w:r>
        <w:rPr>
          <w:rFonts w:ascii="Calibri" w:hAnsi="Calibri" w:cs="Calibri"/>
          <w:b/>
          <w:bCs/>
        </w:rPr>
        <w:t>Trouver les prix les plus avantageux</w:t>
      </w:r>
    </w:p>
    <w:p w:rsidR="007F3074" w:rsidRDefault="007F3074">
      <w:pPr>
        <w:jc w:val="both"/>
        <w:rPr>
          <w:rFonts w:ascii="Calibri" w:hAnsi="Calibri" w:cs="Calibri"/>
          <w:sz w:val="22"/>
          <w:szCs w:val="22"/>
        </w:rPr>
      </w:pPr>
      <w:r>
        <w:rPr>
          <w:rFonts w:ascii="Calibri" w:hAnsi="Calibri" w:cs="Calibri"/>
          <w:sz w:val="22"/>
          <w:szCs w:val="22"/>
        </w:rPr>
        <w:t>Lorsque le type de panneau photovoltaïque est déterminé précisément et que l’étude pour l’installation est validée, il faut passer à la recherche de fournisseurs. Les sites de comparateurs de devis en ligne s’avèrent alors d’une aide précieuse. ExpertMarket, par exemple, propose sur ses pages une liste de fabricants de panneaux photovoltaïques. Il suffit de remplir un questionnaire pour déterminer les besoins de l’installation, puis le comparateur se charge de transmettre la demande à ses partenaires commerciaux. Ces derniers réalisent gratuitement un premier devis afin d’aider le futur acquéreur à choisir un panneau photovoltaïque efficace, homologué et bénéficiant de toutes les garanties de bon fonctionnement.</w:t>
      </w:r>
    </w:p>
    <w:sectPr w:rsidR="007F3074" w:rsidSect="005134C1">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306E5D"/>
    <w:rsid w:val="00374848"/>
    <w:rsid w:val="003C1C09"/>
    <w:rsid w:val="005134C1"/>
    <w:rsid w:val="00522AF8"/>
    <w:rsid w:val="005E2112"/>
    <w:rsid w:val="00615622"/>
    <w:rsid w:val="007235A8"/>
    <w:rsid w:val="007B7D3E"/>
    <w:rsid w:val="007F3074"/>
    <w:rsid w:val="008F614A"/>
    <w:rsid w:val="00AB62B7"/>
    <w:rsid w:val="00B32A57"/>
    <w:rsid w:val="00C30614"/>
    <w:rsid w:val="00C752AB"/>
    <w:rsid w:val="00CA1EEA"/>
    <w:rsid w:val="00E81FAA"/>
    <w:rsid w:val="00EB6BC3"/>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C1"/>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5134C1"/>
  </w:style>
  <w:style w:type="character" w:customStyle="1" w:styleId="Absatz-Standardschriftart">
    <w:name w:val="Absatz-Standardschriftart"/>
    <w:uiPriority w:val="99"/>
    <w:rsid w:val="005134C1"/>
  </w:style>
  <w:style w:type="paragraph" w:customStyle="1" w:styleId="Titre2">
    <w:name w:val="Titre2"/>
    <w:basedOn w:val="Normal"/>
    <w:next w:val="BodyText"/>
    <w:uiPriority w:val="99"/>
    <w:rsid w:val="005134C1"/>
    <w:pPr>
      <w:keepNext/>
      <w:spacing w:before="240" w:after="120"/>
    </w:pPr>
    <w:rPr>
      <w:rFonts w:ascii="Arial" w:hAnsi="Arial" w:cs="Arial"/>
      <w:sz w:val="28"/>
      <w:szCs w:val="28"/>
    </w:rPr>
  </w:style>
  <w:style w:type="paragraph" w:styleId="BodyText">
    <w:name w:val="Body Text"/>
    <w:basedOn w:val="Normal"/>
    <w:link w:val="BodyTextChar"/>
    <w:uiPriority w:val="99"/>
    <w:rsid w:val="005134C1"/>
    <w:pPr>
      <w:spacing w:after="120"/>
    </w:pPr>
  </w:style>
  <w:style w:type="character" w:customStyle="1" w:styleId="BodyTextChar">
    <w:name w:val="Body Text Char"/>
    <w:basedOn w:val="DefaultParagraphFont"/>
    <w:link w:val="BodyText"/>
    <w:uiPriority w:val="99"/>
    <w:semiHidden/>
    <w:rsid w:val="00233001"/>
    <w:rPr>
      <w:rFonts w:eastAsia="Arial Unicode MS" w:cs="Mangal"/>
      <w:kern w:val="1"/>
      <w:sz w:val="24"/>
      <w:szCs w:val="21"/>
      <w:lang w:eastAsia="hi-IN" w:bidi="hi-IN"/>
    </w:rPr>
  </w:style>
  <w:style w:type="paragraph" w:styleId="List">
    <w:name w:val="List"/>
    <w:basedOn w:val="BodyText"/>
    <w:uiPriority w:val="99"/>
    <w:rsid w:val="005134C1"/>
  </w:style>
  <w:style w:type="paragraph" w:customStyle="1" w:styleId="Lgende2">
    <w:name w:val="Légende2"/>
    <w:basedOn w:val="Normal"/>
    <w:uiPriority w:val="99"/>
    <w:rsid w:val="005134C1"/>
    <w:pPr>
      <w:suppressLineNumbers/>
      <w:spacing w:before="120" w:after="120"/>
    </w:pPr>
    <w:rPr>
      <w:i/>
      <w:iCs/>
    </w:rPr>
  </w:style>
  <w:style w:type="paragraph" w:customStyle="1" w:styleId="Index">
    <w:name w:val="Index"/>
    <w:basedOn w:val="Normal"/>
    <w:uiPriority w:val="99"/>
    <w:rsid w:val="005134C1"/>
    <w:pPr>
      <w:suppressLineNumbers/>
    </w:pPr>
  </w:style>
  <w:style w:type="paragraph" w:customStyle="1" w:styleId="Titre1">
    <w:name w:val="Titre1"/>
    <w:basedOn w:val="Normal"/>
    <w:next w:val="BodyText"/>
    <w:uiPriority w:val="99"/>
    <w:rsid w:val="005134C1"/>
    <w:pPr>
      <w:keepNext/>
      <w:spacing w:before="240" w:after="120"/>
    </w:pPr>
    <w:rPr>
      <w:rFonts w:ascii="Arial" w:hAnsi="Arial" w:cs="Arial"/>
      <w:sz w:val="28"/>
      <w:szCs w:val="28"/>
    </w:rPr>
  </w:style>
  <w:style w:type="paragraph" w:customStyle="1" w:styleId="Lgende1">
    <w:name w:val="Légende1"/>
    <w:basedOn w:val="Normal"/>
    <w:uiPriority w:val="99"/>
    <w:rsid w:val="005134C1"/>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468890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1</Pages>
  <Words>386</Words>
  <Characters>2128</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2012-01-31T09:16:00Z</dcterms:created>
  <dcterms:modified xsi:type="dcterms:W3CDTF">2012-01-31T19:05:00Z</dcterms:modified>
</cp:coreProperties>
</file>