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CD" w:rsidRPr="00296A13" w:rsidRDefault="00E14FCD" w:rsidP="00296A13">
      <w:pPr>
        <w:rPr>
          <w:rFonts w:ascii="Calibri" w:hAnsi="Calibri" w:cs="Calibri"/>
          <w:b/>
          <w:bCs/>
          <w:sz w:val="28"/>
          <w:szCs w:val="28"/>
        </w:rPr>
      </w:pPr>
      <w:r>
        <w:rPr>
          <w:rFonts w:ascii="Calibri" w:hAnsi="Calibri" w:cs="Calibri"/>
          <w:b/>
          <w:bCs/>
          <w:sz w:val="28"/>
          <w:szCs w:val="28"/>
        </w:rPr>
        <w:t>Se procurer une machine à affranchir : location, votre unique solution</w:t>
      </w:r>
    </w:p>
    <w:p w:rsidR="00E14FCD" w:rsidRDefault="00E14FCD">
      <w:pPr>
        <w:jc w:val="both"/>
        <w:rPr>
          <w:rFonts w:ascii="Calibri" w:hAnsi="Calibri" w:cs="Calibri"/>
          <w:sz w:val="22"/>
          <w:szCs w:val="22"/>
        </w:rPr>
      </w:pPr>
    </w:p>
    <w:p w:rsidR="00E14FCD" w:rsidRDefault="00E14FCD">
      <w:pPr>
        <w:jc w:val="both"/>
        <w:rPr>
          <w:rFonts w:ascii="Calibri" w:hAnsi="Calibri" w:cs="Calibri"/>
          <w:i/>
          <w:iCs/>
          <w:sz w:val="22"/>
          <w:szCs w:val="22"/>
        </w:rPr>
      </w:pPr>
      <w:r>
        <w:rPr>
          <w:rFonts w:ascii="Calibri" w:hAnsi="Calibri" w:cs="Calibri"/>
          <w:i/>
          <w:iCs/>
          <w:sz w:val="22"/>
          <w:szCs w:val="22"/>
        </w:rPr>
        <w:t>En France, il est possible d’effectuer une location de machine à affranchir pour son entreprise. Simple d’utilisation, ce matériel constitue un vrai gain de temps et d’argent pour les chefs d’entreprise. La Poste gère la location de machines à affranchir grâce à un réseau de distributeurs agréés.</w:t>
      </w:r>
    </w:p>
    <w:p w:rsidR="00E14FCD" w:rsidRDefault="00E14FCD">
      <w:pPr>
        <w:jc w:val="both"/>
        <w:rPr>
          <w:rFonts w:ascii="Calibri" w:hAnsi="Calibri" w:cs="Calibri"/>
          <w:sz w:val="22"/>
          <w:szCs w:val="22"/>
        </w:rPr>
      </w:pPr>
    </w:p>
    <w:p w:rsidR="00E14FCD" w:rsidRPr="00C752AB" w:rsidRDefault="00E14FCD">
      <w:pPr>
        <w:rPr>
          <w:rFonts w:ascii="Calibri" w:hAnsi="Calibri" w:cs="Calibri"/>
          <w:b/>
          <w:bCs/>
          <w:i/>
          <w:iCs/>
        </w:rPr>
      </w:pPr>
      <w:r>
        <w:rPr>
          <w:rFonts w:ascii="Calibri" w:hAnsi="Calibri" w:cs="Calibri"/>
          <w:b/>
          <w:bCs/>
        </w:rPr>
        <w:t>Installer une affranchisseuse automatique</w:t>
      </w:r>
    </w:p>
    <w:p w:rsidR="00E14FCD" w:rsidRDefault="00E14FCD">
      <w:pPr>
        <w:jc w:val="both"/>
        <w:rPr>
          <w:rFonts w:ascii="Calibri" w:hAnsi="Calibri" w:cs="Calibri"/>
          <w:sz w:val="22"/>
          <w:szCs w:val="22"/>
        </w:rPr>
      </w:pPr>
      <w:r>
        <w:rPr>
          <w:rFonts w:ascii="Calibri" w:hAnsi="Calibri" w:cs="Calibri"/>
          <w:sz w:val="22"/>
          <w:szCs w:val="22"/>
        </w:rPr>
        <w:t>Pour installer une machine à affranchir en entreprise, il faudra nécessairement passer par la location du matériel. En effet, sur le territoire français, seuls quelques fournisseurs sont habilités par La Poste à la location de machine à affranchir. Le matériel reste donc la propriété du groupe national de traitement du courrier. L’installation et la maintenance des appareils sont réalisées par une des cinq sociétés tierces qui travaillent en partenariat avec les services postaux. Le contrat de location de machines à affranchir est conclu entre La Poste et l’entrepreneur. Les tarifs sont fixés dans les conditions contractuelles et seule La Poste est habilitée à les modifier. Selon les besoins des sociétés en matière d’envois de courriers chaque jour, différents modèles de machines à affranchir sont proposés à la location. Pour quelques euros par mois, il est ainsi possible d’installer une affranchisseuse performante avec empreinte publicitaire. Le sur-affranchissement, le stockage des timbres et les déplacements au bureau de poste ne sont ainsi plus nécessaires.</w:t>
      </w:r>
    </w:p>
    <w:p w:rsidR="00E14FCD" w:rsidRDefault="00E14FCD">
      <w:pPr>
        <w:jc w:val="both"/>
        <w:rPr>
          <w:rFonts w:ascii="Calibri" w:hAnsi="Calibri" w:cs="Calibri"/>
          <w:sz w:val="22"/>
          <w:szCs w:val="22"/>
        </w:rPr>
      </w:pPr>
    </w:p>
    <w:p w:rsidR="00E14FCD" w:rsidRDefault="00E14FCD">
      <w:pPr>
        <w:rPr>
          <w:rFonts w:ascii="Calibri" w:hAnsi="Calibri" w:cs="Calibri"/>
          <w:b/>
          <w:bCs/>
        </w:rPr>
      </w:pPr>
      <w:bookmarkStart w:id="0" w:name="_GoBack"/>
      <w:r>
        <w:rPr>
          <w:rFonts w:ascii="Calibri" w:hAnsi="Calibri" w:cs="Calibri"/>
          <w:b/>
          <w:bCs/>
        </w:rPr>
        <w:t>Où trouver des fournisseurs ?</w:t>
      </w:r>
    </w:p>
    <w:bookmarkEnd w:id="0"/>
    <w:p w:rsidR="00E14FCD" w:rsidRDefault="00E14FCD">
      <w:pPr>
        <w:jc w:val="both"/>
        <w:rPr>
          <w:rFonts w:ascii="Calibri" w:hAnsi="Calibri" w:cs="Calibri"/>
          <w:sz w:val="22"/>
          <w:szCs w:val="22"/>
        </w:rPr>
      </w:pPr>
      <w:r>
        <w:rPr>
          <w:rFonts w:ascii="Calibri" w:hAnsi="Calibri" w:cs="Calibri"/>
          <w:sz w:val="22"/>
          <w:szCs w:val="22"/>
        </w:rPr>
        <w:t>La location d’une machine à affranchir est réservée à cinq fournisseurs : Satas, Neopost, Frama, Pitney Bowes et Francotyp. Ces sociétés proposent des matériels homologués par La Poste avec des prix d’affranchissement intéressants pour les professionnels. La location d’une machine à affranchir se fait en fonction du nombre de courriers envoyés chaque jour. Il existe ainsi des équipements adaptés aux expéditions de moins de 15 lettres par jour ainsi que des machines plus perfectionnées permettant l’envoi de plus de 150 colis et courriers. Le choix de la location d’une machine à affranchir se détermine après une étude des besoins de la société. Des prestations complémentaires s’ajoutent souvent au contrat initial. Il peut donc être possible de bénéficier d’une assistance sur site, d’une hotline ou de tarifs très avantageux sur les consommables ou la papeterie.</w:t>
      </w:r>
    </w:p>
    <w:sectPr w:rsidR="00E14FCD" w:rsidSect="009101C9">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E5A8A"/>
    <w:rsid w:val="00306E5D"/>
    <w:rsid w:val="003C1C09"/>
    <w:rsid w:val="00522AF8"/>
    <w:rsid w:val="00615622"/>
    <w:rsid w:val="006E5E66"/>
    <w:rsid w:val="007235A8"/>
    <w:rsid w:val="009101C9"/>
    <w:rsid w:val="009D5C9D"/>
    <w:rsid w:val="00AB62B7"/>
    <w:rsid w:val="00C509F0"/>
    <w:rsid w:val="00C752AB"/>
    <w:rsid w:val="00CA1EEA"/>
    <w:rsid w:val="00E14FCD"/>
    <w:rsid w:val="00E80F1D"/>
    <w:rsid w:val="00E81FAA"/>
    <w:rsid w:val="00F01DF0"/>
    <w:rsid w:val="00F356D6"/>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1C9"/>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9101C9"/>
  </w:style>
  <w:style w:type="character" w:customStyle="1" w:styleId="Absatz-Standardschriftart">
    <w:name w:val="Absatz-Standardschriftart"/>
    <w:uiPriority w:val="99"/>
    <w:rsid w:val="009101C9"/>
  </w:style>
  <w:style w:type="paragraph" w:customStyle="1" w:styleId="Titre2">
    <w:name w:val="Titre2"/>
    <w:basedOn w:val="Normal"/>
    <w:next w:val="BodyText"/>
    <w:uiPriority w:val="99"/>
    <w:rsid w:val="009101C9"/>
    <w:pPr>
      <w:keepNext/>
      <w:spacing w:before="240" w:after="120"/>
    </w:pPr>
    <w:rPr>
      <w:rFonts w:ascii="Arial" w:hAnsi="Arial" w:cs="Arial"/>
      <w:sz w:val="28"/>
      <w:szCs w:val="28"/>
    </w:rPr>
  </w:style>
  <w:style w:type="paragraph" w:styleId="BodyText">
    <w:name w:val="Body Text"/>
    <w:basedOn w:val="Normal"/>
    <w:link w:val="BodyTextChar"/>
    <w:uiPriority w:val="99"/>
    <w:rsid w:val="009101C9"/>
    <w:pPr>
      <w:spacing w:after="120"/>
    </w:pPr>
  </w:style>
  <w:style w:type="character" w:customStyle="1" w:styleId="BodyTextChar">
    <w:name w:val="Body Text Char"/>
    <w:basedOn w:val="DefaultParagraphFont"/>
    <w:link w:val="BodyText"/>
    <w:uiPriority w:val="99"/>
    <w:semiHidden/>
    <w:rsid w:val="00426A04"/>
    <w:rPr>
      <w:rFonts w:eastAsia="Arial Unicode MS" w:cs="Mangal"/>
      <w:kern w:val="1"/>
      <w:sz w:val="24"/>
      <w:szCs w:val="21"/>
      <w:lang w:eastAsia="hi-IN" w:bidi="hi-IN"/>
    </w:rPr>
  </w:style>
  <w:style w:type="paragraph" w:styleId="List">
    <w:name w:val="List"/>
    <w:basedOn w:val="BodyText"/>
    <w:uiPriority w:val="99"/>
    <w:rsid w:val="009101C9"/>
  </w:style>
  <w:style w:type="paragraph" w:customStyle="1" w:styleId="Lgende2">
    <w:name w:val="Légende2"/>
    <w:basedOn w:val="Normal"/>
    <w:uiPriority w:val="99"/>
    <w:rsid w:val="009101C9"/>
    <w:pPr>
      <w:suppressLineNumbers/>
      <w:spacing w:before="120" w:after="120"/>
    </w:pPr>
    <w:rPr>
      <w:i/>
      <w:iCs/>
    </w:rPr>
  </w:style>
  <w:style w:type="paragraph" w:customStyle="1" w:styleId="Index">
    <w:name w:val="Index"/>
    <w:basedOn w:val="Normal"/>
    <w:uiPriority w:val="99"/>
    <w:rsid w:val="009101C9"/>
    <w:pPr>
      <w:suppressLineNumbers/>
    </w:pPr>
  </w:style>
  <w:style w:type="paragraph" w:customStyle="1" w:styleId="Titre1">
    <w:name w:val="Titre1"/>
    <w:basedOn w:val="Normal"/>
    <w:next w:val="BodyText"/>
    <w:uiPriority w:val="99"/>
    <w:rsid w:val="009101C9"/>
    <w:pPr>
      <w:keepNext/>
      <w:spacing w:before="240" w:after="120"/>
    </w:pPr>
    <w:rPr>
      <w:rFonts w:ascii="Arial" w:hAnsi="Arial" w:cs="Arial"/>
      <w:sz w:val="28"/>
      <w:szCs w:val="28"/>
    </w:rPr>
  </w:style>
  <w:style w:type="paragraph" w:customStyle="1" w:styleId="Lgende1">
    <w:name w:val="Légende1"/>
    <w:basedOn w:val="Normal"/>
    <w:uiPriority w:val="99"/>
    <w:rsid w:val="009101C9"/>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493721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1</Pages>
  <Words>368</Words>
  <Characters>2025</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4</cp:revision>
  <cp:lastPrinted>1900-12-31T23:00:00Z</cp:lastPrinted>
  <dcterms:created xsi:type="dcterms:W3CDTF">2012-01-31T08:27:00Z</dcterms:created>
  <dcterms:modified xsi:type="dcterms:W3CDTF">2012-01-31T19:49:00Z</dcterms:modified>
</cp:coreProperties>
</file>