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C8" w:rsidRPr="00296A13" w:rsidRDefault="00FB4894" w:rsidP="00296A13">
      <w:pPr>
        <w:rPr>
          <w:rFonts w:ascii="Calibri" w:hAnsi="Calibri"/>
          <w:b/>
          <w:bCs/>
          <w:sz w:val="28"/>
          <w:szCs w:val="28"/>
        </w:rPr>
      </w:pPr>
      <w:r>
        <w:rPr>
          <w:rFonts w:ascii="Calibri" w:hAnsi="Calibri"/>
          <w:b/>
          <w:bCs/>
          <w:sz w:val="28"/>
          <w:szCs w:val="28"/>
        </w:rPr>
        <w:t>Conditions pour affranchir avec une machine à affranchir</w:t>
      </w:r>
      <w:bookmarkStart w:id="0" w:name="_GoBack"/>
      <w:bookmarkEnd w:id="0"/>
    </w:p>
    <w:p w:rsidR="00C752AB" w:rsidRDefault="00C752AB">
      <w:pPr>
        <w:jc w:val="both"/>
        <w:rPr>
          <w:rFonts w:ascii="Calibri" w:hAnsi="Calibri"/>
          <w:sz w:val="22"/>
          <w:szCs w:val="22"/>
        </w:rPr>
      </w:pPr>
    </w:p>
    <w:p w:rsidR="002740C8" w:rsidRDefault="001070E2">
      <w:pPr>
        <w:jc w:val="both"/>
        <w:rPr>
          <w:rFonts w:ascii="Calibri" w:hAnsi="Calibri"/>
          <w:i/>
          <w:sz w:val="22"/>
          <w:szCs w:val="22"/>
        </w:rPr>
      </w:pPr>
      <w:r>
        <w:rPr>
          <w:rFonts w:ascii="Calibri" w:hAnsi="Calibri"/>
          <w:i/>
          <w:sz w:val="22"/>
          <w:szCs w:val="22"/>
        </w:rPr>
        <w:t>La machine à affranchir est un outil de travail qui prend de plus en plus de place au sein des entreprises. Son utilisation permet en effet de réaliser des gains importants de temps et d’argent. Cependant, pour installer une machine à affranchir dans une société, il convient de respecter certaines conditions imposées par La Poste.</w:t>
      </w:r>
    </w:p>
    <w:p w:rsidR="002740C8" w:rsidRDefault="002740C8">
      <w:pPr>
        <w:jc w:val="both"/>
        <w:rPr>
          <w:rFonts w:ascii="Calibri" w:hAnsi="Calibri"/>
          <w:sz w:val="22"/>
          <w:szCs w:val="22"/>
        </w:rPr>
      </w:pPr>
    </w:p>
    <w:p w:rsidR="002740C8" w:rsidRPr="00C752AB" w:rsidRDefault="001070E2">
      <w:pPr>
        <w:rPr>
          <w:rFonts w:ascii="Calibri" w:hAnsi="Calibri"/>
          <w:b/>
          <w:bCs/>
          <w:i/>
        </w:rPr>
      </w:pPr>
      <w:r>
        <w:rPr>
          <w:rFonts w:ascii="Calibri" w:hAnsi="Calibri"/>
          <w:b/>
          <w:bCs/>
        </w:rPr>
        <w:t>Installer une affranchisseuse en entreprise</w:t>
      </w:r>
    </w:p>
    <w:p w:rsidR="00306E5D" w:rsidRDefault="00E01C59">
      <w:pPr>
        <w:jc w:val="both"/>
        <w:rPr>
          <w:rFonts w:ascii="Calibri" w:hAnsi="Calibri"/>
          <w:sz w:val="22"/>
          <w:szCs w:val="22"/>
        </w:rPr>
      </w:pPr>
      <w:r>
        <w:rPr>
          <w:rFonts w:ascii="Calibri" w:hAnsi="Calibri"/>
          <w:sz w:val="22"/>
          <w:szCs w:val="22"/>
        </w:rPr>
        <w:t>Posséder une machine à affranchir au sein d’une entreprise peut faire réaliser d’importantes économies de temps et d’argent aux salariés. Les nombreux modèles d’affranchisseuses disponibles sur le marché s’adaptent à toutes les quantités d’envois de courriers journaliers. De moins de 15 lettres à plus de 150, il existe une machine à affranchir pour chaque cas. Peu encombrant, ce matériel trouve rapidement sa place dans les locaux administratifs de la société et permet d’affranchir jusqu’à 20 courriers à la minute. Une balance intégrée dans la machine à affranchir détermine précisément le poids de chaque courrier et affranchit au centime près. Le gaspill</w:t>
      </w:r>
      <w:r w:rsidR="00FB4894">
        <w:rPr>
          <w:rFonts w:ascii="Calibri" w:hAnsi="Calibri"/>
          <w:sz w:val="22"/>
          <w:szCs w:val="22"/>
        </w:rPr>
        <w:t>age dû au sur-affranchissement disparait et les frais postaux diminuent. Les modèles les plus avancés permettent de créer des comptes utilisateurs, par service par exemple, et d’analyser les dépenses journalières ou hebdomadaires. Certaines machines à affranchir s’utilisent également pour l’expédition de colis. Les possibilités sont multiples et les économies bien réelles !</w:t>
      </w:r>
    </w:p>
    <w:p w:rsidR="00077923" w:rsidRDefault="00077923">
      <w:pPr>
        <w:jc w:val="both"/>
        <w:rPr>
          <w:rFonts w:ascii="Calibri" w:hAnsi="Calibri"/>
          <w:sz w:val="22"/>
          <w:szCs w:val="22"/>
        </w:rPr>
      </w:pPr>
    </w:p>
    <w:p w:rsidR="002740C8" w:rsidRDefault="001070E2">
      <w:pPr>
        <w:rPr>
          <w:rFonts w:ascii="Calibri" w:hAnsi="Calibri"/>
          <w:b/>
          <w:bCs/>
        </w:rPr>
      </w:pPr>
      <w:r>
        <w:rPr>
          <w:rFonts w:ascii="Calibri" w:hAnsi="Calibri"/>
          <w:b/>
          <w:bCs/>
        </w:rPr>
        <w:t>Conditions d’utilisation</w:t>
      </w:r>
    </w:p>
    <w:p w:rsidR="002740C8" w:rsidRDefault="00FB4894">
      <w:pPr>
        <w:jc w:val="both"/>
        <w:rPr>
          <w:rFonts w:ascii="Calibri" w:hAnsi="Calibri"/>
          <w:sz w:val="22"/>
          <w:szCs w:val="22"/>
        </w:rPr>
      </w:pPr>
      <w:r>
        <w:rPr>
          <w:rFonts w:ascii="Calibri" w:hAnsi="Calibri"/>
          <w:sz w:val="22"/>
          <w:szCs w:val="22"/>
        </w:rPr>
        <w:t>Seules les machines à affranchir homologuées par La Poste peuvent être installées en entreprise. En France, il existe cinq fournisseurs agréés pour la distribution et la maintenance des affranchisseuses. Les tarifs d’envoi sont fixés par un contrat avec La Poste. Les professionnels utilisant l’affranchissement automatique du courrier bénéficie de tarifs préférentiels ou dégressifs selon la formule choisie. Lorsque le contrat est établi, le fournisseur vient installer la machine à affranchir en entreprise. Il se charge par la suite de la maintenance et du dépannage. Une hotline est à la disposition des clients pour leur fournir tous les renseignements nécessaires à l’utilisation du matériel. Il est important de savoir que, sur le territoire français, seuls cinq distributeurs ont la possibilité de fournir des affranchisseuses en location. La vente de ce matériel est interdite. D’autre part, les machines sont protégées par des scellés et un code afin d’éviter toute tentative de fraude.</w:t>
      </w:r>
    </w:p>
    <w:sectPr w:rsidR="002740C8">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BE"/>
    <w:rsid w:val="000047FA"/>
    <w:rsid w:val="00077923"/>
    <w:rsid w:val="001070E2"/>
    <w:rsid w:val="001E40F6"/>
    <w:rsid w:val="001F6702"/>
    <w:rsid w:val="002740C8"/>
    <w:rsid w:val="00286CA7"/>
    <w:rsid w:val="00290BBE"/>
    <w:rsid w:val="00294DFB"/>
    <w:rsid w:val="00296A13"/>
    <w:rsid w:val="002E5A8A"/>
    <w:rsid w:val="00306E5D"/>
    <w:rsid w:val="003C1C09"/>
    <w:rsid w:val="00476461"/>
    <w:rsid w:val="00522AF8"/>
    <w:rsid w:val="00615622"/>
    <w:rsid w:val="007235A8"/>
    <w:rsid w:val="00AB62B7"/>
    <w:rsid w:val="00C752AB"/>
    <w:rsid w:val="00CA058B"/>
    <w:rsid w:val="00CA1EEA"/>
    <w:rsid w:val="00E01C59"/>
    <w:rsid w:val="00E81FAA"/>
    <w:rsid w:val="00F356D6"/>
    <w:rsid w:val="00FB0067"/>
    <w:rsid w:val="00FB4894"/>
    <w:rsid w:val="00FF72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 w:type="paragraph" w:styleId="NormalWeb">
    <w:name w:val="Normal (Web)"/>
    <w:basedOn w:val="Normal"/>
    <w:uiPriority w:val="99"/>
    <w:unhideWhenUsed/>
    <w:rsid w:val="00306E5D"/>
    <w:pPr>
      <w:widowControl/>
      <w:suppressAutoHyphens w:val="0"/>
      <w:spacing w:before="100" w:beforeAutospacing="1" w:after="100" w:afterAutospacing="1"/>
    </w:pPr>
    <w:rPr>
      <w:rFonts w:eastAsia="Times New Roman" w:cs="Times New Roman"/>
      <w:kern w:val="0"/>
      <w:lang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 w:type="paragraph" w:styleId="NormalWeb">
    <w:name w:val="Normal (Web)"/>
    <w:basedOn w:val="Normal"/>
    <w:uiPriority w:val="99"/>
    <w:unhideWhenUsed/>
    <w:rsid w:val="00306E5D"/>
    <w:pPr>
      <w:widowControl/>
      <w:suppressAutoHyphens w:val="0"/>
      <w:spacing w:before="100" w:beforeAutospacing="1" w:after="100" w:afterAutospacing="1"/>
    </w:pPr>
    <w:rPr>
      <w:rFonts w:eastAsia="Times New Roman" w:cs="Times New Roman"/>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94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C195C-57F5-49CE-B886-82952FCB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384</Words>
  <Characters>2114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CMAPRESS</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Elodie France</dc:creator>
  <cp:lastModifiedBy>Hell</cp:lastModifiedBy>
  <cp:revision>4</cp:revision>
  <cp:lastPrinted>1900-12-31T23:00:00Z</cp:lastPrinted>
  <dcterms:created xsi:type="dcterms:W3CDTF">2012-01-30T21:09:00Z</dcterms:created>
  <dcterms:modified xsi:type="dcterms:W3CDTF">2012-01-30T21:42:00Z</dcterms:modified>
</cp:coreProperties>
</file>