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7A" w:rsidRPr="00296A13" w:rsidRDefault="00A41B7A" w:rsidP="00296A13">
      <w:pPr>
        <w:rPr>
          <w:rFonts w:ascii="Calibri" w:hAnsi="Calibri" w:cs="Calibri"/>
          <w:b/>
          <w:bCs/>
          <w:sz w:val="28"/>
          <w:szCs w:val="28"/>
        </w:rPr>
      </w:pPr>
      <w:r>
        <w:rPr>
          <w:rFonts w:ascii="Calibri" w:hAnsi="Calibri" w:cs="Calibri"/>
          <w:b/>
          <w:bCs/>
          <w:sz w:val="28"/>
          <w:szCs w:val="28"/>
        </w:rPr>
        <w:t>Les machines à affranchir homologuées par La Poste</w:t>
      </w:r>
      <w:bookmarkStart w:id="0" w:name="_GoBack"/>
      <w:bookmarkEnd w:id="0"/>
    </w:p>
    <w:p w:rsidR="00A41B7A" w:rsidRDefault="00A41B7A">
      <w:pPr>
        <w:jc w:val="both"/>
        <w:rPr>
          <w:rFonts w:ascii="Calibri" w:hAnsi="Calibri" w:cs="Calibri"/>
          <w:sz w:val="22"/>
          <w:szCs w:val="22"/>
        </w:rPr>
      </w:pPr>
    </w:p>
    <w:p w:rsidR="00A41B7A" w:rsidRDefault="00A41B7A">
      <w:pPr>
        <w:jc w:val="both"/>
        <w:rPr>
          <w:rFonts w:ascii="Calibri" w:hAnsi="Calibri" w:cs="Calibri"/>
          <w:i/>
          <w:iCs/>
          <w:sz w:val="22"/>
          <w:szCs w:val="22"/>
        </w:rPr>
      </w:pPr>
      <w:r>
        <w:rPr>
          <w:rFonts w:ascii="Calibri" w:hAnsi="Calibri" w:cs="Calibri"/>
          <w:i/>
          <w:iCs/>
          <w:sz w:val="22"/>
          <w:szCs w:val="22"/>
        </w:rPr>
        <w:t>Disposer d’une machine à affranchir au sein de son entreprise peut être un véritable gain de temps : plus besoin de se déplacer, d’attendre ou de respecter des horaires d’ouverture précis. La Poste homologue des machines à affranchir efficaces et performantes qui permettent l’envoi de lettres et de colis. Les fournisseurs désignés par le groupe s’occupent ensuite de l’installation et de la maintenance de la machine à affranchir.</w:t>
      </w:r>
    </w:p>
    <w:p w:rsidR="00A41B7A" w:rsidRDefault="00A41B7A">
      <w:pPr>
        <w:jc w:val="both"/>
        <w:rPr>
          <w:rFonts w:ascii="Calibri" w:hAnsi="Calibri" w:cs="Calibri"/>
          <w:sz w:val="22"/>
          <w:szCs w:val="22"/>
        </w:rPr>
      </w:pPr>
    </w:p>
    <w:p w:rsidR="00A41B7A" w:rsidRPr="00C752AB" w:rsidRDefault="00A41B7A">
      <w:pPr>
        <w:rPr>
          <w:rFonts w:ascii="Calibri" w:hAnsi="Calibri" w:cs="Calibri"/>
          <w:b/>
          <w:bCs/>
          <w:i/>
          <w:iCs/>
        </w:rPr>
      </w:pPr>
      <w:r>
        <w:rPr>
          <w:rFonts w:ascii="Calibri" w:hAnsi="Calibri" w:cs="Calibri"/>
          <w:b/>
          <w:bCs/>
        </w:rPr>
        <w:t>Le matériel homologué par La Poste</w:t>
      </w:r>
    </w:p>
    <w:p w:rsidR="00A41B7A" w:rsidRDefault="00A41B7A">
      <w:pPr>
        <w:jc w:val="both"/>
        <w:rPr>
          <w:rFonts w:ascii="Calibri" w:hAnsi="Calibri" w:cs="Calibri"/>
          <w:sz w:val="22"/>
          <w:szCs w:val="22"/>
        </w:rPr>
      </w:pPr>
      <w:r>
        <w:rPr>
          <w:rFonts w:ascii="Calibri" w:hAnsi="Calibri" w:cs="Calibri"/>
          <w:sz w:val="22"/>
          <w:szCs w:val="22"/>
        </w:rPr>
        <w:t>Sur le marché français, l’utilisation d’une machine à affranchir doit être autorisée par le groupe La Poste. Les fournisseurs agréés distribuent différents modèles de matériel, adaptables aux caractéristiques et besoins de chaque entreprise. Toutes les machines à affranchir incorporent une balance analogique qui permet de peser avec précision les envois et limite le gaspillage dû au sur-affranchissement. Sur les modèles les plus perfectionnés, il existe des fonctionnalités supplémentaires. Par exemple, une machine à affranchir peut enregistrer plusieurs comptes d’utilisateurs, analyser les coûts d’expédition par poste ou par service ou bien proposer une fonction d’ouverture du courrier. Tout dépend du modèle choisi. Sur certaines machines, il est également possible de personnaliser l’empreinte publicitaire pour insérer les coordonnées de la société, faire la promotion d’un service ou d’un produit ou inscrire un message comme les vœux de la nouvelle année par exemple.</w:t>
      </w:r>
    </w:p>
    <w:p w:rsidR="00A41B7A" w:rsidRDefault="00A41B7A">
      <w:pPr>
        <w:jc w:val="both"/>
        <w:rPr>
          <w:rFonts w:ascii="Calibri" w:hAnsi="Calibri" w:cs="Calibri"/>
          <w:sz w:val="22"/>
          <w:szCs w:val="22"/>
        </w:rPr>
      </w:pPr>
    </w:p>
    <w:p w:rsidR="00A41B7A" w:rsidRDefault="00A41B7A">
      <w:pPr>
        <w:rPr>
          <w:rFonts w:ascii="Calibri" w:hAnsi="Calibri" w:cs="Calibri"/>
          <w:b/>
          <w:bCs/>
        </w:rPr>
      </w:pPr>
      <w:r>
        <w:rPr>
          <w:rFonts w:ascii="Calibri" w:hAnsi="Calibri" w:cs="Calibri"/>
          <w:b/>
          <w:bCs/>
        </w:rPr>
        <w:t>Les fournisseurs agréés</w:t>
      </w:r>
    </w:p>
    <w:p w:rsidR="00A41B7A" w:rsidRPr="00AB1532" w:rsidRDefault="00A41B7A" w:rsidP="00AB1532">
      <w:pPr>
        <w:jc w:val="both"/>
        <w:rPr>
          <w:rFonts w:ascii="Calibri" w:hAnsi="Calibri" w:cs="Calibri"/>
          <w:sz w:val="22"/>
          <w:szCs w:val="22"/>
        </w:rPr>
      </w:pPr>
      <w:r w:rsidRPr="00AB1532">
        <w:rPr>
          <w:rFonts w:ascii="Calibri" w:hAnsi="Calibri" w:cs="Calibri"/>
          <w:sz w:val="22"/>
          <w:szCs w:val="22"/>
        </w:rPr>
        <w:t>La Poste travaille en collaboration avec cinq fournisseurs agréés pour l’installation de machines à affranchir en entreprise : Frama, Francotyp, Satas, Pitney Bowes et Neopost. Ces sociétés sont soumises à des conditions de distribution et d’entretien des machines à affranchir agréées. Le contrat de location est souscrit directement auprès du distributeur homologué. Il se charge également d’étudier et de proposer la machine à affranchir la plus adéquate en fonction du nombre d’envoi ainsi que de déterminer le contrat d’affranchissement le plus intéressant financièrement. Les sociétés agréées par La Poste pour l’installation de machines à affranchir interviennent également au niveau de l’installation si cela s’avère nécessaire. Elles mettent à la disposition de leur clientèle un service de dépannage rapide et une hotline, et gèrent toutes les commandes de consommables pour la machine à affranchir.</w:t>
      </w:r>
    </w:p>
    <w:p w:rsidR="00A41B7A" w:rsidRDefault="00A41B7A">
      <w:pPr>
        <w:rPr>
          <w:rFonts w:ascii="Calibri" w:hAnsi="Calibri" w:cs="Calibri"/>
          <w:b/>
          <w:bCs/>
        </w:rPr>
      </w:pPr>
    </w:p>
    <w:p w:rsidR="00A41B7A" w:rsidRDefault="00A41B7A">
      <w:pPr>
        <w:jc w:val="both"/>
        <w:rPr>
          <w:rFonts w:ascii="Calibri" w:hAnsi="Calibri" w:cs="Calibri"/>
          <w:sz w:val="22"/>
          <w:szCs w:val="22"/>
        </w:rPr>
      </w:pPr>
    </w:p>
    <w:sectPr w:rsidR="00A41B7A" w:rsidSect="00D45A7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0C4C6E"/>
    <w:rsid w:val="001E40F6"/>
    <w:rsid w:val="001F6702"/>
    <w:rsid w:val="002740C8"/>
    <w:rsid w:val="00286CA7"/>
    <w:rsid w:val="00290BBE"/>
    <w:rsid w:val="00294DFB"/>
    <w:rsid w:val="00296A13"/>
    <w:rsid w:val="002E5A8A"/>
    <w:rsid w:val="00306E5D"/>
    <w:rsid w:val="003C1C09"/>
    <w:rsid w:val="00522AF8"/>
    <w:rsid w:val="005C486B"/>
    <w:rsid w:val="00615622"/>
    <w:rsid w:val="007235A8"/>
    <w:rsid w:val="00905EE8"/>
    <w:rsid w:val="00972AF6"/>
    <w:rsid w:val="00A41B7A"/>
    <w:rsid w:val="00AB1532"/>
    <w:rsid w:val="00AB62B7"/>
    <w:rsid w:val="00C752AB"/>
    <w:rsid w:val="00CA1EEA"/>
    <w:rsid w:val="00D45A79"/>
    <w:rsid w:val="00E81FAA"/>
    <w:rsid w:val="00F263A8"/>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79"/>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D45A79"/>
  </w:style>
  <w:style w:type="character" w:customStyle="1" w:styleId="Absatz-Standardschriftart">
    <w:name w:val="Absatz-Standardschriftart"/>
    <w:uiPriority w:val="99"/>
    <w:rsid w:val="00D45A79"/>
  </w:style>
  <w:style w:type="paragraph" w:customStyle="1" w:styleId="Titre2">
    <w:name w:val="Titre2"/>
    <w:basedOn w:val="Normal"/>
    <w:next w:val="BodyText"/>
    <w:uiPriority w:val="99"/>
    <w:rsid w:val="00D45A79"/>
    <w:pPr>
      <w:keepNext/>
      <w:spacing w:before="240" w:after="120"/>
    </w:pPr>
    <w:rPr>
      <w:rFonts w:ascii="Arial" w:hAnsi="Arial" w:cs="Arial"/>
      <w:sz w:val="28"/>
      <w:szCs w:val="28"/>
    </w:rPr>
  </w:style>
  <w:style w:type="paragraph" w:styleId="BodyText">
    <w:name w:val="Body Text"/>
    <w:basedOn w:val="Normal"/>
    <w:link w:val="BodyTextChar"/>
    <w:uiPriority w:val="99"/>
    <w:rsid w:val="00D45A79"/>
    <w:pPr>
      <w:spacing w:after="120"/>
    </w:pPr>
  </w:style>
  <w:style w:type="character" w:customStyle="1" w:styleId="BodyTextChar">
    <w:name w:val="Body Text Char"/>
    <w:basedOn w:val="DefaultParagraphFont"/>
    <w:link w:val="BodyText"/>
    <w:uiPriority w:val="99"/>
    <w:semiHidden/>
    <w:rsid w:val="00D22F80"/>
    <w:rPr>
      <w:rFonts w:eastAsia="Arial Unicode MS" w:cs="Mangal"/>
      <w:kern w:val="1"/>
      <w:sz w:val="24"/>
      <w:szCs w:val="21"/>
      <w:lang w:eastAsia="hi-IN" w:bidi="hi-IN"/>
    </w:rPr>
  </w:style>
  <w:style w:type="paragraph" w:styleId="List">
    <w:name w:val="List"/>
    <w:basedOn w:val="BodyText"/>
    <w:uiPriority w:val="99"/>
    <w:rsid w:val="00D45A79"/>
  </w:style>
  <w:style w:type="paragraph" w:customStyle="1" w:styleId="Lgende2">
    <w:name w:val="Légende2"/>
    <w:basedOn w:val="Normal"/>
    <w:uiPriority w:val="99"/>
    <w:rsid w:val="00D45A79"/>
    <w:pPr>
      <w:suppressLineNumbers/>
      <w:spacing w:before="120" w:after="120"/>
    </w:pPr>
    <w:rPr>
      <w:i/>
      <w:iCs/>
    </w:rPr>
  </w:style>
  <w:style w:type="paragraph" w:customStyle="1" w:styleId="Index">
    <w:name w:val="Index"/>
    <w:basedOn w:val="Normal"/>
    <w:uiPriority w:val="99"/>
    <w:rsid w:val="00D45A79"/>
    <w:pPr>
      <w:suppressLineNumbers/>
    </w:pPr>
  </w:style>
  <w:style w:type="paragraph" w:customStyle="1" w:styleId="Titre1">
    <w:name w:val="Titre1"/>
    <w:basedOn w:val="Normal"/>
    <w:next w:val="BodyText"/>
    <w:uiPriority w:val="99"/>
    <w:rsid w:val="00D45A79"/>
    <w:pPr>
      <w:keepNext/>
      <w:spacing w:before="240" w:after="120"/>
    </w:pPr>
    <w:rPr>
      <w:rFonts w:ascii="Arial" w:hAnsi="Arial" w:cs="Arial"/>
      <w:sz w:val="28"/>
      <w:szCs w:val="28"/>
    </w:rPr>
  </w:style>
  <w:style w:type="paragraph" w:customStyle="1" w:styleId="Lgende1">
    <w:name w:val="Légende1"/>
    <w:basedOn w:val="Normal"/>
    <w:uiPriority w:val="99"/>
    <w:rsid w:val="00D45A79"/>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77043364">
      <w:marLeft w:val="0"/>
      <w:marRight w:val="0"/>
      <w:marTop w:val="0"/>
      <w:marBottom w:val="0"/>
      <w:divBdr>
        <w:top w:val="none" w:sz="0" w:space="0" w:color="auto"/>
        <w:left w:val="none" w:sz="0" w:space="0" w:color="auto"/>
        <w:bottom w:val="none" w:sz="0" w:space="0" w:color="auto"/>
        <w:right w:val="none" w:sz="0" w:space="0" w:color="auto"/>
      </w:divBdr>
    </w:div>
    <w:div w:id="177043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1</Pages>
  <Words>375</Words>
  <Characters>2065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2012-01-24T09:32:00Z</dcterms:created>
  <dcterms:modified xsi:type="dcterms:W3CDTF">2012-01-24T11:14:00Z</dcterms:modified>
</cp:coreProperties>
</file>