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4D" w:rsidRPr="00296A13" w:rsidRDefault="00FE094D" w:rsidP="00FE094D">
      <w:pPr>
        <w:rPr>
          <w:rFonts w:ascii="Calibri" w:hAnsi="Calibri"/>
          <w:b/>
          <w:bCs/>
          <w:sz w:val="28"/>
          <w:szCs w:val="28"/>
        </w:rPr>
      </w:pPr>
      <w:r>
        <w:rPr>
          <w:rFonts w:ascii="Calibri" w:hAnsi="Calibri"/>
          <w:b/>
          <w:bCs/>
          <w:sz w:val="28"/>
          <w:szCs w:val="28"/>
        </w:rPr>
        <w:t>La Poste propose-t-elle des tarifs spéciaux pour les machines à affranchir ?</w:t>
      </w:r>
    </w:p>
    <w:p w:rsidR="00C752AB" w:rsidRDefault="00C752AB">
      <w:pPr>
        <w:jc w:val="both"/>
        <w:rPr>
          <w:rFonts w:ascii="Calibri" w:hAnsi="Calibri"/>
          <w:sz w:val="22"/>
          <w:szCs w:val="22"/>
        </w:rPr>
      </w:pPr>
      <w:bookmarkStart w:id="0" w:name="_GoBack"/>
      <w:bookmarkEnd w:id="0"/>
    </w:p>
    <w:p w:rsidR="002740C8" w:rsidRDefault="007E30F1">
      <w:pPr>
        <w:jc w:val="both"/>
        <w:rPr>
          <w:rFonts w:ascii="Calibri" w:hAnsi="Calibri"/>
          <w:i/>
          <w:sz w:val="22"/>
          <w:szCs w:val="22"/>
        </w:rPr>
      </w:pPr>
      <w:r>
        <w:rPr>
          <w:rFonts w:ascii="Calibri" w:hAnsi="Calibri"/>
          <w:i/>
          <w:sz w:val="22"/>
          <w:szCs w:val="22"/>
        </w:rPr>
        <w:t>En France, les machines à affranchir pour les entreprises sont proposées à la location par des fournisseurs homologués par La Poste. Il est possible d’obtenir des tarifs spéciaux pour sa machine à affranchir de deux manières différentes.</w:t>
      </w:r>
    </w:p>
    <w:p w:rsidR="002740C8" w:rsidRDefault="002740C8">
      <w:pPr>
        <w:jc w:val="both"/>
        <w:rPr>
          <w:rFonts w:ascii="Calibri" w:hAnsi="Calibri"/>
          <w:sz w:val="22"/>
          <w:szCs w:val="22"/>
        </w:rPr>
      </w:pPr>
    </w:p>
    <w:p w:rsidR="002740C8" w:rsidRPr="00C752AB" w:rsidRDefault="007E30F1">
      <w:pPr>
        <w:rPr>
          <w:rFonts w:ascii="Calibri" w:hAnsi="Calibri"/>
          <w:b/>
          <w:bCs/>
          <w:i/>
        </w:rPr>
      </w:pPr>
      <w:r>
        <w:rPr>
          <w:rFonts w:ascii="Calibri" w:hAnsi="Calibri"/>
          <w:b/>
          <w:bCs/>
        </w:rPr>
        <w:t>Les tarifs proposés par La Poste</w:t>
      </w:r>
    </w:p>
    <w:p w:rsidR="00306E5D" w:rsidRDefault="007E30F1">
      <w:pPr>
        <w:jc w:val="both"/>
        <w:rPr>
          <w:rFonts w:ascii="Calibri" w:hAnsi="Calibri"/>
          <w:sz w:val="22"/>
          <w:szCs w:val="22"/>
        </w:rPr>
      </w:pPr>
      <w:r>
        <w:rPr>
          <w:rFonts w:ascii="Calibri" w:hAnsi="Calibri"/>
          <w:sz w:val="22"/>
          <w:szCs w:val="22"/>
        </w:rPr>
        <w:t>Seules quelques entreprises sont habilitées à fournir des machines à affranchir aux professionnels français. La Poste établit elle-même ses homologations de matériel et propose sur son site officiel la liste des fournisseurs agréés. La Poste ne se charge cependant pas de fixer les prix en matière de location de machines à affranchir. Pour cela, il est nécessaire de contacter les distributeurs afin de comparer leurs offres tarifaires. En effet, plusieurs machines à affranchir sont disponibles sur le marché en fonction du nombre de courriers envoyés chaque jour. Désormais, investir dans ce matériel d’affranchissement est intéressant même pour les entreprises qui expédient moins de 50 lettres par jour. Les offres sont alors adaptées, et quelques euros d’abonnement mensuel permettent de disposer de sa propre machine à affranchir au sein de l’entreprise. Dans un premier temps, il peut être intéressant pour les professionnels d’utiliser un comparateur de prix qui les aidera à déterminer le matériel le plus adapté</w:t>
      </w:r>
      <w:r w:rsidR="000D063C">
        <w:rPr>
          <w:rFonts w:ascii="Calibri" w:hAnsi="Calibri"/>
          <w:sz w:val="22"/>
          <w:szCs w:val="22"/>
        </w:rPr>
        <w:t xml:space="preserve"> et leur fera obtenir gratuitement les devis de plusieurs sociétés agréées.</w:t>
      </w:r>
    </w:p>
    <w:p w:rsidR="00077923" w:rsidRDefault="00077923">
      <w:pPr>
        <w:jc w:val="both"/>
        <w:rPr>
          <w:rFonts w:ascii="Calibri" w:hAnsi="Calibri"/>
          <w:sz w:val="22"/>
          <w:szCs w:val="22"/>
        </w:rPr>
      </w:pPr>
    </w:p>
    <w:p w:rsidR="002740C8" w:rsidRDefault="007E30F1">
      <w:pPr>
        <w:rPr>
          <w:rFonts w:ascii="Calibri" w:hAnsi="Calibri"/>
          <w:b/>
          <w:bCs/>
        </w:rPr>
      </w:pPr>
      <w:r>
        <w:rPr>
          <w:rFonts w:ascii="Calibri" w:hAnsi="Calibri"/>
          <w:b/>
          <w:bCs/>
        </w:rPr>
        <w:t>Obtenir des tarifs préférentiels</w:t>
      </w:r>
    </w:p>
    <w:p w:rsidR="002740C8" w:rsidRDefault="00C1181B">
      <w:pPr>
        <w:jc w:val="both"/>
        <w:rPr>
          <w:rFonts w:ascii="Calibri" w:hAnsi="Calibri"/>
          <w:sz w:val="22"/>
          <w:szCs w:val="22"/>
        </w:rPr>
      </w:pPr>
      <w:r>
        <w:rPr>
          <w:rFonts w:ascii="Calibri" w:hAnsi="Calibri"/>
          <w:sz w:val="22"/>
          <w:szCs w:val="22"/>
        </w:rPr>
        <w:t xml:space="preserve">Si La Poste ne propose pas de tarifs spéciaux sur la location d’une machine à affranchir, il est néanmoins possible de bénéficier de réductions sur les frais d’envois du courrier. En effet, toute entreprise peut obtenir une carte professionnelle auprès de son bureau de poste ou </w:t>
      </w:r>
      <w:r w:rsidR="00FE094D">
        <w:rPr>
          <w:rFonts w:ascii="Calibri" w:hAnsi="Calibri"/>
          <w:sz w:val="22"/>
          <w:szCs w:val="22"/>
        </w:rPr>
        <w:t>sur le site internet du groupe. Grâce à cette carte, La Poste offre des tarifs préférentiels à ses clients sur tous les envois réalisés par le biais d’une machine à affranchir. En fonction du type de lettre ou de colis, les remises peuvent aller de 5% à 10%. Tous les renseignements nécessaires à la souscription de cette offre complémentaire à une machine à affranchir s’obtiennent directement auprès de La Poste. L’obtention de la carte professionnelle est rapide, le délai moyen étant de trois ou quatre jours pour une demande en début de semaine.</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0D063C"/>
    <w:rsid w:val="001E40F6"/>
    <w:rsid w:val="001F6702"/>
    <w:rsid w:val="002740C8"/>
    <w:rsid w:val="00286CA7"/>
    <w:rsid w:val="00290BBE"/>
    <w:rsid w:val="00294DFB"/>
    <w:rsid w:val="00296A13"/>
    <w:rsid w:val="002E5A8A"/>
    <w:rsid w:val="00306E5D"/>
    <w:rsid w:val="003C1C09"/>
    <w:rsid w:val="00522AF8"/>
    <w:rsid w:val="00615622"/>
    <w:rsid w:val="007235A8"/>
    <w:rsid w:val="007E30F1"/>
    <w:rsid w:val="00951818"/>
    <w:rsid w:val="00A51520"/>
    <w:rsid w:val="00AB62B7"/>
    <w:rsid w:val="00C1181B"/>
    <w:rsid w:val="00C752AB"/>
    <w:rsid w:val="00CA1EEA"/>
    <w:rsid w:val="00E81FAA"/>
    <w:rsid w:val="00F356D6"/>
    <w:rsid w:val="00FB0067"/>
    <w:rsid w:val="00FE094D"/>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CE30-F380-48CB-B5D4-D3A13AD6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5</cp:revision>
  <cp:lastPrinted>1900-12-31T23:00:00Z</cp:lastPrinted>
  <dcterms:created xsi:type="dcterms:W3CDTF">2012-01-24T09:02:00Z</dcterms:created>
  <dcterms:modified xsi:type="dcterms:W3CDTF">2012-01-24T09:29:00Z</dcterms:modified>
</cp:coreProperties>
</file>