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585" w:rsidRPr="001F6702" w:rsidRDefault="00263585">
      <w:pPr>
        <w:rPr>
          <w:rFonts w:ascii="Calibri" w:hAnsi="Calibri" w:cs="Calibri"/>
          <w:b/>
          <w:bCs/>
          <w:sz w:val="28"/>
          <w:szCs w:val="28"/>
        </w:rPr>
      </w:pPr>
      <w:r>
        <w:rPr>
          <w:rFonts w:ascii="Calibri" w:hAnsi="Calibri" w:cs="Calibri"/>
          <w:b/>
          <w:bCs/>
          <w:sz w:val="28"/>
          <w:szCs w:val="28"/>
        </w:rPr>
        <w:t>Le Haut-Rhin vise l’écologie par 3285 m</w:t>
      </w:r>
      <w:r w:rsidRPr="00067752">
        <w:rPr>
          <w:rFonts w:ascii="Calibri" w:hAnsi="Calibri" w:cs="Calibri"/>
          <w:b/>
          <w:bCs/>
          <w:sz w:val="28"/>
          <w:szCs w:val="28"/>
          <w:vertAlign w:val="superscript"/>
        </w:rPr>
        <w:t>2</w:t>
      </w:r>
      <w:r>
        <w:rPr>
          <w:rFonts w:ascii="Calibri" w:hAnsi="Calibri" w:cs="Calibri"/>
          <w:b/>
          <w:bCs/>
          <w:sz w:val="28"/>
          <w:szCs w:val="28"/>
        </w:rPr>
        <w:t xml:space="preserve"> de panneaux solaires</w:t>
      </w:r>
    </w:p>
    <w:p w:rsidR="00263585" w:rsidRDefault="00263585">
      <w:pPr>
        <w:jc w:val="both"/>
        <w:rPr>
          <w:rFonts w:ascii="Calibri" w:hAnsi="Calibri" w:cs="Calibri"/>
          <w:sz w:val="22"/>
          <w:szCs w:val="22"/>
        </w:rPr>
      </w:pPr>
    </w:p>
    <w:p w:rsidR="00263585" w:rsidRPr="001F6702" w:rsidRDefault="00263585">
      <w:pPr>
        <w:jc w:val="both"/>
        <w:rPr>
          <w:rFonts w:ascii="Calibri" w:hAnsi="Calibri" w:cs="Calibri"/>
          <w:i/>
          <w:iCs/>
          <w:sz w:val="22"/>
          <w:szCs w:val="22"/>
        </w:rPr>
      </w:pPr>
      <w:r>
        <w:rPr>
          <w:rFonts w:ascii="Calibri" w:hAnsi="Calibri" w:cs="Calibri"/>
          <w:i/>
          <w:iCs/>
          <w:sz w:val="22"/>
          <w:szCs w:val="22"/>
        </w:rPr>
        <w:t>Dans le cadre de la charte Agenda 21 pour le développement des énergies propres dans les communes françaises, la ville de Saint-Louis installe 3285 m</w:t>
      </w:r>
      <w:r w:rsidRPr="0099620A">
        <w:rPr>
          <w:rFonts w:ascii="Calibri" w:hAnsi="Calibri" w:cs="Calibri"/>
          <w:i/>
          <w:iCs/>
          <w:sz w:val="22"/>
          <w:szCs w:val="22"/>
          <w:vertAlign w:val="superscript"/>
        </w:rPr>
        <w:t>2</w:t>
      </w:r>
      <w:r>
        <w:rPr>
          <w:rFonts w:ascii="Calibri" w:hAnsi="Calibri" w:cs="Calibri"/>
          <w:i/>
          <w:iCs/>
          <w:sz w:val="22"/>
          <w:szCs w:val="22"/>
        </w:rPr>
        <w:t xml:space="preserve"> de panneaux solaires sur le toit des bâtiments municipaux.</w:t>
      </w:r>
    </w:p>
    <w:p w:rsidR="00263585" w:rsidRDefault="00263585">
      <w:pPr>
        <w:jc w:val="both"/>
        <w:rPr>
          <w:rFonts w:ascii="Calibri" w:hAnsi="Calibri" w:cs="Calibri"/>
          <w:sz w:val="22"/>
          <w:szCs w:val="22"/>
        </w:rPr>
      </w:pPr>
    </w:p>
    <w:p w:rsidR="00263585" w:rsidRPr="001F6702" w:rsidRDefault="00263585">
      <w:pPr>
        <w:rPr>
          <w:rFonts w:ascii="Calibri" w:hAnsi="Calibri" w:cs="Calibri"/>
          <w:b/>
          <w:bCs/>
        </w:rPr>
      </w:pPr>
      <w:r>
        <w:rPr>
          <w:rFonts w:ascii="Calibri" w:hAnsi="Calibri" w:cs="Calibri"/>
          <w:b/>
          <w:bCs/>
        </w:rPr>
        <w:t>L’agenda 21 du Haut-Rhin</w:t>
      </w:r>
    </w:p>
    <w:p w:rsidR="00263585" w:rsidRDefault="00263585">
      <w:pPr>
        <w:jc w:val="both"/>
        <w:rPr>
          <w:rFonts w:ascii="Calibri" w:hAnsi="Calibri" w:cs="Calibri"/>
          <w:color w:val="FF0000"/>
          <w:sz w:val="22"/>
          <w:szCs w:val="22"/>
        </w:rPr>
      </w:pPr>
      <w:r>
        <w:rPr>
          <w:rFonts w:ascii="Calibri" w:hAnsi="Calibri" w:cs="Calibri"/>
          <w:sz w:val="22"/>
          <w:szCs w:val="22"/>
        </w:rPr>
        <w:t>L’agenda 21 est une charte écologique qui prône le développement durable et la maitrise des consommations énergétiques de plusieurs communes françaises. Les aménagements concernent l’installation de panneaux solaires, l’amélioration des éclairages publics et bien d’autres domaines publics. Dans le Haut-Rhin, la municipalité de Saint-Louis s’est engagée à agir en faveur de la préservation de l’environnement en gérant différemment ses ressources énergétiques. Dans cette optique, elle a choisi d’installer sur le toit de dix bâtiments municipaux des panneaux solaires recouvrant une surface de 3285 m</w:t>
      </w:r>
      <w:r w:rsidRPr="0099620A">
        <w:rPr>
          <w:rFonts w:ascii="Calibri" w:hAnsi="Calibri" w:cs="Calibri"/>
          <w:sz w:val="22"/>
          <w:szCs w:val="22"/>
          <w:vertAlign w:val="superscript"/>
        </w:rPr>
        <w:t>2</w:t>
      </w:r>
      <w:r>
        <w:rPr>
          <w:rFonts w:ascii="Calibri" w:hAnsi="Calibri" w:cs="Calibri"/>
          <w:sz w:val="22"/>
          <w:szCs w:val="22"/>
        </w:rPr>
        <w:t>. Pour le moment, 7 toitures sont équipées de panneaux solaires, les trois dernières seront posées avant le printemps 2012. L’opération a d’ores et déjà fait réaliser des économies très importantes à la ville.</w:t>
      </w:r>
    </w:p>
    <w:p w:rsidR="00263585" w:rsidRDefault="00263585">
      <w:pPr>
        <w:jc w:val="both"/>
        <w:rPr>
          <w:rFonts w:ascii="Calibri" w:hAnsi="Calibri" w:cs="Calibri"/>
          <w:sz w:val="22"/>
          <w:szCs w:val="22"/>
        </w:rPr>
      </w:pPr>
    </w:p>
    <w:p w:rsidR="00263585" w:rsidRPr="001F6702" w:rsidRDefault="00263585">
      <w:pPr>
        <w:rPr>
          <w:rFonts w:ascii="Calibri" w:hAnsi="Calibri" w:cs="Calibri"/>
          <w:b/>
          <w:bCs/>
        </w:rPr>
      </w:pPr>
      <w:r>
        <w:rPr>
          <w:rFonts w:ascii="Calibri" w:hAnsi="Calibri" w:cs="Calibri"/>
          <w:b/>
          <w:bCs/>
        </w:rPr>
        <w:t>Economies visées par la ville de Saint-Louis</w:t>
      </w:r>
    </w:p>
    <w:p w:rsidR="00263585" w:rsidRDefault="00263585">
      <w:pPr>
        <w:jc w:val="both"/>
        <w:rPr>
          <w:rFonts w:ascii="Calibri" w:hAnsi="Calibri" w:cs="Calibri"/>
          <w:sz w:val="22"/>
          <w:szCs w:val="22"/>
        </w:rPr>
      </w:pPr>
      <w:r>
        <w:rPr>
          <w:rFonts w:ascii="Calibri" w:hAnsi="Calibri" w:cs="Calibri"/>
          <w:sz w:val="22"/>
          <w:szCs w:val="22"/>
        </w:rPr>
        <w:t xml:space="preserve">Grâce à sa politique en faveur du développement durable, le bourg de Saint-Louis dans le Haut-Rhin espère </w:t>
      </w:r>
      <w:bookmarkStart w:id="0" w:name="_GoBack"/>
      <w:r>
        <w:rPr>
          <w:rFonts w:ascii="Calibri" w:hAnsi="Calibri" w:cs="Calibri"/>
          <w:sz w:val="22"/>
          <w:szCs w:val="22"/>
        </w:rPr>
        <w:t xml:space="preserve">produire annuellement avec ses panneaux solaires une quantité d’électricité équivalente à 400.000 kWh. Au </w:t>
      </w:r>
      <w:bookmarkEnd w:id="0"/>
      <w:r>
        <w:rPr>
          <w:rFonts w:ascii="Calibri" w:hAnsi="Calibri" w:cs="Calibri"/>
          <w:sz w:val="22"/>
          <w:szCs w:val="22"/>
        </w:rPr>
        <w:t>niveau écologique, le système empêchera le rejet dans l’atmosphère de 200 tonnes de CO</w:t>
      </w:r>
      <w:r w:rsidRPr="0099620A">
        <w:rPr>
          <w:rFonts w:ascii="Calibri" w:hAnsi="Calibri" w:cs="Calibri"/>
          <w:sz w:val="22"/>
          <w:szCs w:val="22"/>
          <w:vertAlign w:val="superscript"/>
        </w:rPr>
        <w:t>2</w:t>
      </w:r>
      <w:r>
        <w:rPr>
          <w:rFonts w:ascii="Calibri" w:hAnsi="Calibri" w:cs="Calibri"/>
          <w:sz w:val="22"/>
          <w:szCs w:val="22"/>
        </w:rPr>
        <w:t xml:space="preserve"> par an. Les panneaux solaires présents sur les toits de sept édifices ont déjà produit environ 80.000 kWh d’énergie électrique, ce qui correspond à la consommation annuelle d’électricité des 3 principales écoles de Saint-Louis ou à la consommation totale énergétique du gymnase sur une année. Sur chaque bâtiment, les panneaux solaires sont reliés à des compteurs qui donnent en temps réel la quantité d’énergie produite ainsi que celle de CO</w:t>
      </w:r>
      <w:r w:rsidRPr="0099620A">
        <w:rPr>
          <w:rFonts w:ascii="Calibri" w:hAnsi="Calibri" w:cs="Calibri"/>
          <w:sz w:val="22"/>
          <w:szCs w:val="22"/>
          <w:vertAlign w:val="superscript"/>
        </w:rPr>
        <w:t>2</w:t>
      </w:r>
      <w:r>
        <w:rPr>
          <w:rFonts w:ascii="Calibri" w:hAnsi="Calibri" w:cs="Calibri"/>
          <w:sz w:val="22"/>
          <w:szCs w:val="22"/>
        </w:rPr>
        <w:t xml:space="preserve"> non rejetée dans l’air. Une initiative réussie de la ville Saint-Louis par la préservation de la planète !</w:t>
      </w:r>
    </w:p>
    <w:p w:rsidR="00263585" w:rsidRDefault="00263585">
      <w:pPr>
        <w:jc w:val="both"/>
        <w:rPr>
          <w:rFonts w:ascii="Calibri" w:hAnsi="Calibri" w:cs="Calibri"/>
          <w:sz w:val="22"/>
          <w:szCs w:val="22"/>
        </w:rPr>
      </w:pPr>
    </w:p>
    <w:p w:rsidR="00263585" w:rsidRDefault="00263585">
      <w:pPr>
        <w:jc w:val="both"/>
        <w:rPr>
          <w:rFonts w:ascii="Calibri" w:hAnsi="Calibri" w:cs="Calibri"/>
          <w:sz w:val="22"/>
          <w:szCs w:val="22"/>
        </w:rPr>
      </w:pPr>
    </w:p>
    <w:p w:rsidR="00263585" w:rsidRPr="00024EF2" w:rsidRDefault="00263585">
      <w:pPr>
        <w:jc w:val="both"/>
        <w:rPr>
          <w:rFonts w:ascii="Calibri" w:hAnsi="Calibri" w:cs="Calibri"/>
          <w:sz w:val="16"/>
          <w:szCs w:val="16"/>
        </w:rPr>
      </w:pPr>
      <w:r w:rsidRPr="00024EF2">
        <w:rPr>
          <w:rFonts w:ascii="Calibri" w:hAnsi="Calibri" w:cs="Calibri"/>
          <w:sz w:val="16"/>
          <w:szCs w:val="16"/>
        </w:rPr>
        <w:t>*source : site de la ville de Saint-Louis</w:t>
      </w:r>
    </w:p>
    <w:p w:rsidR="00263585" w:rsidRDefault="00263585">
      <w:pPr>
        <w:jc w:val="both"/>
        <w:rPr>
          <w:rFonts w:ascii="Calibri" w:hAnsi="Calibri" w:cs="Calibri"/>
          <w:sz w:val="22"/>
          <w:szCs w:val="22"/>
        </w:rPr>
      </w:pPr>
    </w:p>
    <w:p w:rsidR="00263585" w:rsidRDefault="00263585">
      <w:pPr>
        <w:jc w:val="both"/>
        <w:rPr>
          <w:rFonts w:ascii="Calibri" w:hAnsi="Calibri" w:cs="Calibri"/>
          <w:sz w:val="22"/>
          <w:szCs w:val="22"/>
        </w:rPr>
      </w:pPr>
    </w:p>
    <w:p w:rsidR="00263585" w:rsidRDefault="00263585">
      <w:pPr>
        <w:jc w:val="both"/>
        <w:rPr>
          <w:rFonts w:ascii="Calibri" w:hAnsi="Calibri" w:cs="Calibri"/>
          <w:sz w:val="22"/>
          <w:szCs w:val="22"/>
        </w:rPr>
      </w:pPr>
    </w:p>
    <w:p w:rsidR="00263585" w:rsidRDefault="00263585">
      <w:pPr>
        <w:jc w:val="both"/>
        <w:rPr>
          <w:rFonts w:ascii="Calibri" w:hAnsi="Calibri" w:cs="Calibri"/>
          <w:sz w:val="22"/>
          <w:szCs w:val="22"/>
        </w:rPr>
      </w:pPr>
    </w:p>
    <w:sectPr w:rsidR="00263585" w:rsidSect="00BF1627">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1968"/>
    <w:rsid w:val="00024EF2"/>
    <w:rsid w:val="00067752"/>
    <w:rsid w:val="001F6702"/>
    <w:rsid w:val="00263585"/>
    <w:rsid w:val="002740C8"/>
    <w:rsid w:val="00286CA7"/>
    <w:rsid w:val="00290BBE"/>
    <w:rsid w:val="003C1C09"/>
    <w:rsid w:val="00615622"/>
    <w:rsid w:val="009707F3"/>
    <w:rsid w:val="0099620A"/>
    <w:rsid w:val="009C4C09"/>
    <w:rsid w:val="00AB62B7"/>
    <w:rsid w:val="00BF1627"/>
    <w:rsid w:val="00CA1EE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27"/>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BF1627"/>
  </w:style>
  <w:style w:type="character" w:customStyle="1" w:styleId="Absatz-Standardschriftart">
    <w:name w:val="Absatz-Standardschriftart"/>
    <w:uiPriority w:val="99"/>
    <w:rsid w:val="00BF1627"/>
  </w:style>
  <w:style w:type="paragraph" w:customStyle="1" w:styleId="Titre2">
    <w:name w:val="Titre2"/>
    <w:basedOn w:val="Normal"/>
    <w:next w:val="BodyText"/>
    <w:uiPriority w:val="99"/>
    <w:rsid w:val="00BF1627"/>
    <w:pPr>
      <w:keepNext/>
      <w:spacing w:before="240" w:after="120"/>
    </w:pPr>
    <w:rPr>
      <w:rFonts w:ascii="Arial" w:hAnsi="Arial" w:cs="Arial"/>
      <w:sz w:val="28"/>
      <w:szCs w:val="28"/>
    </w:rPr>
  </w:style>
  <w:style w:type="paragraph" w:styleId="BodyText">
    <w:name w:val="Body Text"/>
    <w:basedOn w:val="Normal"/>
    <w:link w:val="BodyTextChar"/>
    <w:uiPriority w:val="99"/>
    <w:rsid w:val="00BF1627"/>
    <w:pPr>
      <w:spacing w:after="120"/>
    </w:pPr>
  </w:style>
  <w:style w:type="character" w:customStyle="1" w:styleId="BodyTextChar">
    <w:name w:val="Body Text Char"/>
    <w:basedOn w:val="DefaultParagraphFont"/>
    <w:link w:val="BodyText"/>
    <w:uiPriority w:val="99"/>
    <w:semiHidden/>
    <w:rsid w:val="009E4B5A"/>
    <w:rPr>
      <w:rFonts w:cs="Mangal"/>
      <w:kern w:val="1"/>
      <w:sz w:val="24"/>
      <w:szCs w:val="21"/>
      <w:lang w:eastAsia="hi-IN" w:bidi="hi-IN"/>
    </w:rPr>
  </w:style>
  <w:style w:type="paragraph" w:styleId="List">
    <w:name w:val="List"/>
    <w:basedOn w:val="BodyText"/>
    <w:uiPriority w:val="99"/>
    <w:rsid w:val="00BF1627"/>
  </w:style>
  <w:style w:type="paragraph" w:customStyle="1" w:styleId="Lgende2">
    <w:name w:val="Légende2"/>
    <w:basedOn w:val="Normal"/>
    <w:uiPriority w:val="99"/>
    <w:rsid w:val="00BF1627"/>
    <w:pPr>
      <w:suppressLineNumbers/>
      <w:spacing w:before="120" w:after="120"/>
    </w:pPr>
    <w:rPr>
      <w:i/>
      <w:iCs/>
    </w:rPr>
  </w:style>
  <w:style w:type="paragraph" w:customStyle="1" w:styleId="Index">
    <w:name w:val="Index"/>
    <w:basedOn w:val="Normal"/>
    <w:uiPriority w:val="99"/>
    <w:rsid w:val="00BF1627"/>
    <w:pPr>
      <w:suppressLineNumbers/>
    </w:pPr>
  </w:style>
  <w:style w:type="paragraph" w:customStyle="1" w:styleId="Titre1">
    <w:name w:val="Titre1"/>
    <w:basedOn w:val="Normal"/>
    <w:next w:val="BodyText"/>
    <w:uiPriority w:val="99"/>
    <w:rsid w:val="00BF1627"/>
    <w:pPr>
      <w:keepNext/>
      <w:spacing w:before="240" w:after="120"/>
    </w:pPr>
    <w:rPr>
      <w:rFonts w:ascii="Arial" w:hAnsi="Arial" w:cs="Arial"/>
      <w:sz w:val="28"/>
      <w:szCs w:val="28"/>
    </w:rPr>
  </w:style>
  <w:style w:type="paragraph" w:customStyle="1" w:styleId="Lgende1">
    <w:name w:val="Légende1"/>
    <w:basedOn w:val="Normal"/>
    <w:uiPriority w:val="99"/>
    <w:rsid w:val="00BF1627"/>
    <w:pPr>
      <w:suppressLineNumbers/>
      <w:spacing w:before="120" w:after="120"/>
    </w:pPr>
    <w:rPr>
      <w:i/>
      <w:iCs/>
    </w:rPr>
  </w:style>
  <w:style w:type="paragraph" w:styleId="NormalWeb">
    <w:name w:val="Normal (Web)"/>
    <w:basedOn w:val="Normal"/>
    <w:uiPriority w:val="99"/>
    <w:rsid w:val="0099620A"/>
    <w:pPr>
      <w:widowControl/>
      <w:suppressAutoHyphens w:val="0"/>
      <w:spacing w:before="100" w:beforeAutospacing="1" w:after="100" w:afterAutospacing="1"/>
    </w:pPr>
    <w:rPr>
      <w:kern w:val="0"/>
      <w:lang w:eastAsia="fr-FR" w:bidi="ar-SA"/>
    </w:rPr>
  </w:style>
</w:styles>
</file>

<file path=word/webSettings.xml><?xml version="1.0" encoding="utf-8"?>
<w:webSettings xmlns:r="http://schemas.openxmlformats.org/officeDocument/2006/relationships" xmlns:w="http://schemas.openxmlformats.org/wordprocessingml/2006/main">
  <w:divs>
    <w:div w:id="2006593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316</Words>
  <Characters>1741</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Haut-Rhin vise l’écologie par 3285 m2 de panneaux solaires</dc:title>
  <dc:subject/>
  <dc:creator>Elodie France</dc:creator>
  <cp:keywords/>
  <dc:description/>
  <cp:lastModifiedBy>acer5612z</cp:lastModifiedBy>
  <cp:revision>2</cp:revision>
  <cp:lastPrinted>1900-12-31T23:00:00Z</cp:lastPrinted>
  <dcterms:created xsi:type="dcterms:W3CDTF">2011-12-21T13:04:00Z</dcterms:created>
  <dcterms:modified xsi:type="dcterms:W3CDTF">2011-12-21T13:04:00Z</dcterms:modified>
</cp:coreProperties>
</file>