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2AB" w:rsidRDefault="00897F8D" w:rsidP="008B2710">
      <w:pPr>
        <w:pStyle w:val="Titre"/>
      </w:pPr>
      <w:bookmarkStart w:id="0" w:name="_GoBack"/>
      <w:r>
        <w:t>Informatique : les seniors toujours isolés</w:t>
      </w:r>
    </w:p>
    <w:p w:rsidR="00D814D3" w:rsidRDefault="00E40648" w:rsidP="008B2710">
      <w:r>
        <w:t>L’informatique chez les seniors repré</w:t>
      </w:r>
      <w:r w:rsidR="005A6458">
        <w:t>sente un obstacle de plus dans l</w:t>
      </w:r>
      <w:r>
        <w:t xml:space="preserve">e long combat contre la solitude des personnes. </w:t>
      </w:r>
      <w:r w:rsidR="00D814D3">
        <w:t>Difficile d’accepter qu’un tiers de la po</w:t>
      </w:r>
      <w:r w:rsidR="005A6458">
        <w:t>pulation française soit isolée. En effet, l</w:t>
      </w:r>
      <w:r w:rsidR="00D814D3">
        <w:t>es seniors représentent actuellement 30% de</w:t>
      </w:r>
      <w:r>
        <w:t xml:space="preserve"> la population française mais la</w:t>
      </w:r>
      <w:r w:rsidR="00D814D3">
        <w:t xml:space="preserve"> plupart n’est</w:t>
      </w:r>
      <w:r>
        <w:t xml:space="preserve"> pas</w:t>
      </w:r>
      <w:r w:rsidR="008532BD">
        <w:t xml:space="preserve"> « connectée ». Le manque d’</w:t>
      </w:r>
      <w:r w:rsidR="00D814D3">
        <w:t>accès à l’informatique</w:t>
      </w:r>
      <w:r w:rsidR="008532BD">
        <w:t xml:space="preserve"> peut constituer une réelle fracture au vu d’une société qui évolue à un rythme fulgurant.</w:t>
      </w:r>
    </w:p>
    <w:p w:rsidR="005A6458" w:rsidRPr="005A6458" w:rsidRDefault="003B71C7" w:rsidP="008B2710">
      <w:pPr>
        <w:pStyle w:val="Titre2"/>
      </w:pPr>
      <w:r>
        <w:t>Des initiatives à mener</w:t>
      </w:r>
      <w:r w:rsidR="00504C1E">
        <w:t xml:space="preserve"> au cont</w:t>
      </w:r>
      <w:r w:rsidR="008B2710">
        <w:t>act des p</w:t>
      </w:r>
      <w:r w:rsidR="00504C1E">
        <w:t>ersonnes âgées</w:t>
      </w:r>
    </w:p>
    <w:p w:rsidR="005606E8" w:rsidRDefault="005A4515" w:rsidP="0033489A">
      <w:pPr>
        <w:jc w:val="both"/>
      </w:pPr>
      <w:r>
        <w:t xml:space="preserve">Beaucoup de personnes âgées se montrent intéressées par l’univers d’internet et des nouvelles technologies, mais ne parviennent pas à franchir le pas de l’utilisation. D’une part parce qu’elles n’en ont pas l’utilité au </w:t>
      </w:r>
      <w:r w:rsidR="0033489A">
        <w:t>quotidien</w:t>
      </w:r>
      <w:r>
        <w:t>, mais aussi parce que personne n’est présent auprès d’elles assez longtemps pour les familiariser avec l’outil.</w:t>
      </w:r>
      <w:r w:rsidR="0033489A">
        <w:t xml:space="preserve"> Ce service peut se révéler très épanouissant pour la personne qui ouvrira un champ de possibilités immense à son client. Patience et persévérance seront vos maitres mots, car l’apprentissage des outils informatiques ne doit pas se faire dans le blocage, ce qui entrainerait inévitablement l’arrêt de votre dispense de cours. </w:t>
      </w:r>
      <w:r w:rsidR="0093609B">
        <w:t>Le matériel sur lequel vous enseignerez se révèlera aussi comme générateur d’anxiété</w:t>
      </w:r>
      <w:r w:rsidR="008B2710">
        <w:t>. V</w:t>
      </w:r>
      <w:r w:rsidR="0093609B">
        <w:t>eillez à ce qu’il privilégie une ergonomie simple, que les polices de caractère soient lisibles en grande taille, et que l’ordinateur ne soit pas sujets aux problèmes de virus ou de « bug ». De plus en plus d’entrepreneurs profitent de ce marché pour proposer des écrans sans souris, sans clavier,</w:t>
      </w:r>
      <w:r w:rsidR="008B2710">
        <w:t xml:space="preserve"> qui privilégient l’intuitivité et</w:t>
      </w:r>
      <w:r w:rsidR="0093609B">
        <w:t xml:space="preserve"> la facilité de navigation et de lecture.</w:t>
      </w:r>
    </w:p>
    <w:p w:rsidR="0033489A" w:rsidRPr="00504C1E" w:rsidRDefault="0033489A" w:rsidP="008B2710">
      <w:pPr>
        <w:jc w:val="both"/>
      </w:pPr>
      <w:r>
        <w:t>Voilà un métier passionnant lorsqu’il est exercé par des personnes à l’écoute et disposant d’un sens du relationnel.</w:t>
      </w:r>
      <w:r w:rsidR="000D66D6">
        <w:t xml:space="preserve"> C’est avec de l’habileté, de la sympathie et de la franchise que l’on peut parvenir à combler la fameuse fracture générationnelle, point</w:t>
      </w:r>
      <w:r>
        <w:t xml:space="preserve"> </w:t>
      </w:r>
      <w:r w:rsidR="000D66D6">
        <w:t xml:space="preserve">de pivot de la sensibilisation à l’informatique chez les seniors. </w:t>
      </w:r>
      <w:r>
        <w:t>Si vous cherchez à vous lancer dans le cadre du développement d’un réseau de franchises veillez à ce qu’une association proposant des cours gratuits ne soit pas dans la même zone géographique que celle que vous visez. En effet  la familiarisation des outils d’internet et de l’informatique est généralement proposée  par les mairies et autres associations de proximité.</w:t>
      </w:r>
    </w:p>
    <w:p w:rsidR="008532BD" w:rsidRDefault="008532BD" w:rsidP="008532BD">
      <w:pPr>
        <w:pStyle w:val="Titre2"/>
      </w:pPr>
      <w:r>
        <w:t>Les idées pour pallier les difficultés</w:t>
      </w:r>
      <w:r w:rsidR="008B2710">
        <w:t xml:space="preserve"> liées au matériel informatique</w:t>
      </w:r>
    </w:p>
    <w:p w:rsidR="005606E8" w:rsidRDefault="005606E8" w:rsidP="00897F8D">
      <w:r>
        <w:t xml:space="preserve">L’atout principal des services de sensibilisation à l’informatique pour les seniors réside dans le fait que l’accompagnateur doit se caler sur le rythme du client. Même s’il est important de stimuler l’envie d’apprendre, il n’y a aucune utilité à brusquer la personne. Il est recommandé d’éviter les formules culpabilisantes (« C’est logique ! ») qui peuvent heurter, la logique est une notion essentiellement liée à une façon de penser ancrée dans une époque !  </w:t>
      </w:r>
    </w:p>
    <w:p w:rsidR="008F32AB" w:rsidRPr="00897F8D" w:rsidRDefault="0033489A" w:rsidP="00897F8D">
      <w:r>
        <w:t>Il peut être malin de se renseigner sur les hobbies de son client avant de le rencontrer directement pour sa formation, car il est toujours plus facile de s’identifier à une machine si l’on comprend les enjeux personnels qu’elle peut contenir.</w:t>
      </w:r>
      <w:r w:rsidR="00D3261E">
        <w:t xml:space="preserve"> L’outil de communication qu’est devenu internet séduira certainement vos clients du troisième âge, qui profiteront de l’aubaine pour communiquer avec leurs enfants et </w:t>
      </w:r>
      <w:r w:rsidR="007E39B5">
        <w:t>petits-enfants</w:t>
      </w:r>
      <w:r w:rsidR="00D3261E">
        <w:t>.</w:t>
      </w:r>
      <w:bookmarkEnd w:id="0"/>
    </w:p>
    <w:sectPr w:rsidR="008F32AB" w:rsidRPr="00897F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EA3"/>
    <w:rsid w:val="000D66D6"/>
    <w:rsid w:val="002C4EA3"/>
    <w:rsid w:val="0033489A"/>
    <w:rsid w:val="003B71C7"/>
    <w:rsid w:val="00504C1E"/>
    <w:rsid w:val="005606E8"/>
    <w:rsid w:val="005A4515"/>
    <w:rsid w:val="005A6458"/>
    <w:rsid w:val="007E39B5"/>
    <w:rsid w:val="008532BD"/>
    <w:rsid w:val="00897F8D"/>
    <w:rsid w:val="008B2710"/>
    <w:rsid w:val="008F32AB"/>
    <w:rsid w:val="0093609B"/>
    <w:rsid w:val="00A6361B"/>
    <w:rsid w:val="00A943A3"/>
    <w:rsid w:val="00D3261E"/>
    <w:rsid w:val="00D814D3"/>
    <w:rsid w:val="00E13D88"/>
    <w:rsid w:val="00E40648"/>
    <w:rsid w:val="00E84E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EA3"/>
    <w:rPr>
      <w:color w:val="000000"/>
    </w:rPr>
  </w:style>
  <w:style w:type="paragraph" w:styleId="Titre2">
    <w:name w:val="heading 2"/>
    <w:basedOn w:val="Normal"/>
    <w:next w:val="Normal"/>
    <w:link w:val="Titre2Car"/>
    <w:uiPriority w:val="9"/>
    <w:unhideWhenUsed/>
    <w:qFormat/>
    <w:rsid w:val="008532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C4EA3"/>
    <w:pPr>
      <w:ind w:left="720"/>
      <w:contextualSpacing/>
    </w:pPr>
  </w:style>
  <w:style w:type="paragraph" w:styleId="Titre">
    <w:name w:val="Title"/>
    <w:basedOn w:val="Normal"/>
    <w:next w:val="Normal"/>
    <w:link w:val="TitreCar"/>
    <w:uiPriority w:val="10"/>
    <w:qFormat/>
    <w:rsid w:val="00897F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97F8D"/>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8532B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EA3"/>
    <w:rPr>
      <w:color w:val="000000"/>
    </w:rPr>
  </w:style>
  <w:style w:type="paragraph" w:styleId="Titre2">
    <w:name w:val="heading 2"/>
    <w:basedOn w:val="Normal"/>
    <w:next w:val="Normal"/>
    <w:link w:val="Titre2Car"/>
    <w:uiPriority w:val="9"/>
    <w:unhideWhenUsed/>
    <w:qFormat/>
    <w:rsid w:val="008532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C4EA3"/>
    <w:pPr>
      <w:ind w:left="720"/>
      <w:contextualSpacing/>
    </w:pPr>
  </w:style>
  <w:style w:type="paragraph" w:styleId="Titre">
    <w:name w:val="Title"/>
    <w:basedOn w:val="Normal"/>
    <w:next w:val="Normal"/>
    <w:link w:val="TitreCar"/>
    <w:uiPriority w:val="10"/>
    <w:qFormat/>
    <w:rsid w:val="00897F8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97F8D"/>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8532B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509</Words>
  <Characters>2802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18</cp:revision>
  <dcterms:created xsi:type="dcterms:W3CDTF">2012-12-07T11:49:00Z</dcterms:created>
  <dcterms:modified xsi:type="dcterms:W3CDTF">2012-12-07T17:28:00Z</dcterms:modified>
</cp:coreProperties>
</file>