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FE" w:rsidRPr="001F6702" w:rsidRDefault="00082FFE">
      <w:pPr>
        <w:rPr>
          <w:rFonts w:ascii="Calibri" w:hAnsi="Calibri" w:cs="Calibri"/>
          <w:b/>
          <w:bCs/>
          <w:sz w:val="28"/>
          <w:szCs w:val="28"/>
        </w:rPr>
      </w:pPr>
      <w:r>
        <w:rPr>
          <w:rFonts w:ascii="Calibri" w:hAnsi="Calibri" w:cs="Calibri"/>
          <w:b/>
          <w:bCs/>
          <w:sz w:val="28"/>
          <w:szCs w:val="28"/>
        </w:rPr>
        <w:t>Que représentent les déchets émis par une machine à Coca-Cola ?</w:t>
      </w:r>
      <w:bookmarkStart w:id="0" w:name="_GoBack"/>
      <w:bookmarkEnd w:id="0"/>
    </w:p>
    <w:p w:rsidR="00082FFE" w:rsidRDefault="00082FFE">
      <w:pPr>
        <w:jc w:val="both"/>
        <w:rPr>
          <w:rFonts w:ascii="Calibri" w:hAnsi="Calibri" w:cs="Calibri"/>
          <w:sz w:val="22"/>
          <w:szCs w:val="22"/>
        </w:rPr>
      </w:pPr>
    </w:p>
    <w:p w:rsidR="00082FFE" w:rsidRPr="001F6702" w:rsidRDefault="00082FFE">
      <w:pPr>
        <w:jc w:val="both"/>
        <w:rPr>
          <w:rFonts w:ascii="Calibri" w:hAnsi="Calibri" w:cs="Calibri"/>
          <w:i/>
          <w:iCs/>
          <w:sz w:val="22"/>
          <w:szCs w:val="22"/>
        </w:rPr>
      </w:pPr>
      <w:r>
        <w:rPr>
          <w:rFonts w:ascii="Calibri" w:hAnsi="Calibri" w:cs="Calibri"/>
          <w:i/>
          <w:iCs/>
          <w:sz w:val="22"/>
          <w:szCs w:val="22"/>
        </w:rPr>
        <w:t>La multiplication des distributeurs de boissons et de machines à coca-cola va de pair avec l’augmentation des déchets de consommation. Dans les lieux publics, les galeries marchandes ou au bureau, effectuer un tri des déchets est difficile à réaliser, et les emballages des machines à Coca-Cola terminent bien souvent au fond de poubelles classiques alors qu’ils pourraient être recyclés intelligemment. En effet, quelques sociétés spécialisées dans le recyclage proposent des solutions de recyclage pour les déchets des distributeurs de boissons.</w:t>
      </w:r>
    </w:p>
    <w:p w:rsidR="00082FFE" w:rsidRDefault="00082FFE">
      <w:pPr>
        <w:jc w:val="both"/>
        <w:rPr>
          <w:rFonts w:ascii="Calibri" w:hAnsi="Calibri" w:cs="Calibri"/>
          <w:sz w:val="22"/>
          <w:szCs w:val="22"/>
        </w:rPr>
      </w:pPr>
    </w:p>
    <w:p w:rsidR="00082FFE" w:rsidRPr="001F6702" w:rsidRDefault="00082FFE">
      <w:pPr>
        <w:rPr>
          <w:rFonts w:ascii="Calibri" w:hAnsi="Calibri" w:cs="Calibri"/>
          <w:b/>
          <w:bCs/>
        </w:rPr>
      </w:pPr>
      <w:r>
        <w:rPr>
          <w:rFonts w:ascii="Calibri" w:hAnsi="Calibri" w:cs="Calibri"/>
          <w:b/>
          <w:bCs/>
        </w:rPr>
        <w:t>Les déchets émis par les distributeurs automatiques</w:t>
      </w:r>
    </w:p>
    <w:p w:rsidR="00082FFE" w:rsidRDefault="00082FFE">
      <w:pPr>
        <w:jc w:val="both"/>
        <w:rPr>
          <w:rFonts w:ascii="Calibri" w:hAnsi="Calibri" w:cs="Calibri"/>
          <w:sz w:val="22"/>
          <w:szCs w:val="22"/>
        </w:rPr>
      </w:pPr>
      <w:r>
        <w:rPr>
          <w:rFonts w:ascii="Calibri" w:hAnsi="Calibri" w:cs="Calibri"/>
          <w:sz w:val="22"/>
          <w:szCs w:val="22"/>
        </w:rPr>
        <w:t>Bien que très avantageuse par les services qu’elle offre, une machine à Coca-Cola produit également des déchets difficiles à recycler.  Hormis la consommation d’électricité nécessaire à son fonctionnement (réfrigération, éclairage, distribution), les distributeurs automatiques produisent aussi des déchets en fonction de leurs produits : gobelets, bouteilles en plastique, canettes en aluminium sont autant de matières polluantes qui pourraient être recyclées.  En effet, les utilisateurs de machine à Coca-Cola et autres boissons ont pour habitude d’utiliser un nouveau gobelet lors de chaque achat, multipliant ainsi les déchets inutiles. Il en est de même pour les canettes : chaque consommation produit un nouveau contenant alu qui finit au fond d’une poubelle classique simplement parce qu’il n’est pas évident de fournir des poubelles de tris pour chaque type de déchets.</w:t>
      </w:r>
    </w:p>
    <w:p w:rsidR="00082FFE" w:rsidRDefault="00082FFE">
      <w:pPr>
        <w:jc w:val="both"/>
        <w:rPr>
          <w:rFonts w:ascii="Calibri" w:hAnsi="Calibri" w:cs="Calibri"/>
          <w:sz w:val="22"/>
          <w:szCs w:val="22"/>
        </w:rPr>
      </w:pPr>
    </w:p>
    <w:p w:rsidR="00082FFE" w:rsidRPr="001F6702" w:rsidRDefault="00082FFE">
      <w:pPr>
        <w:rPr>
          <w:rFonts w:ascii="Calibri" w:hAnsi="Calibri" w:cs="Calibri"/>
          <w:b/>
          <w:bCs/>
        </w:rPr>
      </w:pPr>
      <w:r>
        <w:rPr>
          <w:rFonts w:ascii="Calibri" w:hAnsi="Calibri" w:cs="Calibri"/>
          <w:b/>
          <w:bCs/>
        </w:rPr>
        <w:t>Recycler intelligemment les déchets</w:t>
      </w:r>
    </w:p>
    <w:p w:rsidR="00082FFE" w:rsidRDefault="00082FFE">
      <w:pPr>
        <w:jc w:val="both"/>
        <w:rPr>
          <w:rFonts w:ascii="Calibri" w:hAnsi="Calibri" w:cs="Calibri"/>
          <w:sz w:val="22"/>
          <w:szCs w:val="22"/>
        </w:rPr>
      </w:pPr>
      <w:r>
        <w:rPr>
          <w:rFonts w:ascii="Calibri" w:hAnsi="Calibri" w:cs="Calibri"/>
          <w:sz w:val="22"/>
          <w:szCs w:val="22"/>
        </w:rPr>
        <w:t>Désormais, plusieurs initiatives ont vu le jour en matière de traitements des déchets de machines à Coca-Cola, notamment en Outre-Atlantique. Il existe des distributeurs de boissons qui aujourd’hui permettent d’utiliser son propre mug ou verre. Longtemps réservé aux boissons chaudes, ce système s’emploie dorénavant pour les machines à Coca-Cola et toutes les autres boissons froides. Le résultat en termes de réduction des déchets est important. Le gaspillage de gobelets prend fin et les canettes ne se multiplient plus au fond de poubelles classiques sans pouvoir être recyclées.</w:t>
      </w:r>
    </w:p>
    <w:p w:rsidR="00082FFE" w:rsidRDefault="00082FFE">
      <w:pPr>
        <w:jc w:val="both"/>
        <w:rPr>
          <w:rFonts w:ascii="Calibri" w:hAnsi="Calibri" w:cs="Calibri"/>
          <w:sz w:val="22"/>
          <w:szCs w:val="22"/>
        </w:rPr>
      </w:pPr>
      <w:r>
        <w:rPr>
          <w:rFonts w:ascii="Calibri" w:hAnsi="Calibri" w:cs="Calibri"/>
          <w:sz w:val="22"/>
          <w:szCs w:val="22"/>
        </w:rPr>
        <w:t>Récemment la société Canibal a mis au point une poubelle intelligente. Présenté sous la forme d’un distributeur, elle se place à côté de la machine à Coca-Cola ou à café. Il suffit ensuite au consommateur d’introduire sa canette, son gobelet ou sa bouteille dans la poubelle Canibal pour que celle-ci détermine automatiquement le type de déchet et le place dans un compartiment spécial. La collecte hebdomadaire de ces nouvelles trieuses à déchets permet de recycler des quantités plus importantes.</w:t>
      </w:r>
    </w:p>
    <w:sectPr w:rsidR="00082FFE" w:rsidSect="00F32FB5">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BBE"/>
    <w:rsid w:val="000047FA"/>
    <w:rsid w:val="00082FFE"/>
    <w:rsid w:val="000D6B06"/>
    <w:rsid w:val="0011072C"/>
    <w:rsid w:val="00127FE0"/>
    <w:rsid w:val="001573B0"/>
    <w:rsid w:val="001E40F6"/>
    <w:rsid w:val="001F6702"/>
    <w:rsid w:val="002740C8"/>
    <w:rsid w:val="00286CA7"/>
    <w:rsid w:val="00290BBE"/>
    <w:rsid w:val="00294DFB"/>
    <w:rsid w:val="002E5A8A"/>
    <w:rsid w:val="00306E5D"/>
    <w:rsid w:val="003C1C09"/>
    <w:rsid w:val="004A6D14"/>
    <w:rsid w:val="00522AF8"/>
    <w:rsid w:val="00615622"/>
    <w:rsid w:val="007235A8"/>
    <w:rsid w:val="00AB62B7"/>
    <w:rsid w:val="00B078A4"/>
    <w:rsid w:val="00CA1EEA"/>
    <w:rsid w:val="00CD6D0C"/>
    <w:rsid w:val="00E02AB7"/>
    <w:rsid w:val="00E81FAA"/>
    <w:rsid w:val="00F32FB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FB5"/>
    <w:pPr>
      <w:widowControl w:val="0"/>
      <w:suppressAutoHyphens/>
    </w:pPr>
    <w:rPr>
      <w:rFonts w:eastAsia="Arial Unicode MS"/>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uiPriority w:val="99"/>
    <w:rsid w:val="00F32FB5"/>
  </w:style>
  <w:style w:type="character" w:customStyle="1" w:styleId="Absatz-Standardschriftart">
    <w:name w:val="Absatz-Standardschriftart"/>
    <w:uiPriority w:val="99"/>
    <w:rsid w:val="00F32FB5"/>
  </w:style>
  <w:style w:type="paragraph" w:customStyle="1" w:styleId="Titre2">
    <w:name w:val="Titre2"/>
    <w:basedOn w:val="Normal"/>
    <w:next w:val="BodyText"/>
    <w:uiPriority w:val="99"/>
    <w:rsid w:val="00F32FB5"/>
    <w:pPr>
      <w:keepNext/>
      <w:spacing w:before="240" w:after="120"/>
    </w:pPr>
    <w:rPr>
      <w:rFonts w:ascii="Arial" w:hAnsi="Arial" w:cs="Arial"/>
      <w:sz w:val="28"/>
      <w:szCs w:val="28"/>
    </w:rPr>
  </w:style>
  <w:style w:type="paragraph" w:styleId="BodyText">
    <w:name w:val="Body Text"/>
    <w:basedOn w:val="Normal"/>
    <w:link w:val="BodyTextChar"/>
    <w:uiPriority w:val="99"/>
    <w:rsid w:val="00F32FB5"/>
    <w:pPr>
      <w:spacing w:after="120"/>
    </w:pPr>
  </w:style>
  <w:style w:type="character" w:customStyle="1" w:styleId="BodyTextChar">
    <w:name w:val="Body Text Char"/>
    <w:basedOn w:val="DefaultParagraphFont"/>
    <w:link w:val="BodyText"/>
    <w:uiPriority w:val="99"/>
    <w:semiHidden/>
    <w:rsid w:val="006E71E9"/>
    <w:rPr>
      <w:rFonts w:eastAsia="Arial Unicode MS" w:cs="Mangal"/>
      <w:kern w:val="1"/>
      <w:sz w:val="24"/>
      <w:szCs w:val="21"/>
      <w:lang w:eastAsia="hi-IN" w:bidi="hi-IN"/>
    </w:rPr>
  </w:style>
  <w:style w:type="paragraph" w:styleId="List">
    <w:name w:val="List"/>
    <w:basedOn w:val="BodyText"/>
    <w:uiPriority w:val="99"/>
    <w:rsid w:val="00F32FB5"/>
  </w:style>
  <w:style w:type="paragraph" w:customStyle="1" w:styleId="Lgende2">
    <w:name w:val="Légende2"/>
    <w:basedOn w:val="Normal"/>
    <w:uiPriority w:val="99"/>
    <w:rsid w:val="00F32FB5"/>
    <w:pPr>
      <w:suppressLineNumbers/>
      <w:spacing w:before="120" w:after="120"/>
    </w:pPr>
    <w:rPr>
      <w:i/>
      <w:iCs/>
    </w:rPr>
  </w:style>
  <w:style w:type="paragraph" w:customStyle="1" w:styleId="Index">
    <w:name w:val="Index"/>
    <w:basedOn w:val="Normal"/>
    <w:uiPriority w:val="99"/>
    <w:rsid w:val="00F32FB5"/>
    <w:pPr>
      <w:suppressLineNumbers/>
    </w:pPr>
  </w:style>
  <w:style w:type="paragraph" w:customStyle="1" w:styleId="Titre1">
    <w:name w:val="Titre1"/>
    <w:basedOn w:val="Normal"/>
    <w:next w:val="BodyText"/>
    <w:uiPriority w:val="99"/>
    <w:rsid w:val="00F32FB5"/>
    <w:pPr>
      <w:keepNext/>
      <w:spacing w:before="240" w:after="120"/>
    </w:pPr>
    <w:rPr>
      <w:rFonts w:ascii="Arial" w:hAnsi="Arial" w:cs="Arial"/>
      <w:sz w:val="28"/>
      <w:szCs w:val="28"/>
    </w:rPr>
  </w:style>
  <w:style w:type="paragraph" w:customStyle="1" w:styleId="Lgende1">
    <w:name w:val="Légende1"/>
    <w:basedOn w:val="Normal"/>
    <w:uiPriority w:val="99"/>
    <w:rsid w:val="00F32FB5"/>
    <w:pPr>
      <w:suppressLineNumbers/>
      <w:spacing w:before="120" w:after="120"/>
    </w:pPr>
    <w:rPr>
      <w:i/>
      <w:iCs/>
    </w:rPr>
  </w:style>
  <w:style w:type="paragraph" w:styleId="NormalWeb">
    <w:name w:val="Normal (Web)"/>
    <w:basedOn w:val="Normal"/>
    <w:uiPriority w:val="99"/>
    <w:rsid w:val="00306E5D"/>
    <w:pPr>
      <w:widowControl/>
      <w:suppressAutoHyphens w:val="0"/>
      <w:spacing w:before="100" w:beforeAutospacing="1" w:after="100" w:afterAutospacing="1"/>
    </w:pPr>
    <w:rPr>
      <w:rFonts w:eastAsia="Times New Roman"/>
      <w:kern w:val="0"/>
      <w:lang w:eastAsia="fr-FR" w:bidi="ar-SA"/>
    </w:rPr>
  </w:style>
</w:styles>
</file>

<file path=word/webSettings.xml><?xml version="1.0" encoding="utf-8"?>
<w:webSettings xmlns:r="http://schemas.openxmlformats.org/officeDocument/2006/relationships" xmlns:w="http://schemas.openxmlformats.org/wordprocessingml/2006/main">
  <w:divs>
    <w:div w:id="1470248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1</Pages>
  <Words>410</Words>
  <Characters>2255</Characters>
  <Application>Microsoft Office Outlook</Application>
  <DocSecurity>0</DocSecurity>
  <Lines>0</Lines>
  <Paragraphs>0</Paragraphs>
  <ScaleCrop>false</ScaleCrop>
  <Company>CMAPRESS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France</dc:creator>
  <cp:keywords/>
  <dc:description/>
  <cp:lastModifiedBy>Corinne Duré</cp:lastModifiedBy>
  <cp:revision>5</cp:revision>
  <cp:lastPrinted>1900-12-31T23:00:00Z</cp:lastPrinted>
  <dcterms:created xsi:type="dcterms:W3CDTF">2012-01-09T14:57:00Z</dcterms:created>
  <dcterms:modified xsi:type="dcterms:W3CDTF">2012-01-10T11:16:00Z</dcterms:modified>
</cp:coreProperties>
</file>